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46753" w14:textId="13DA8E29" w:rsidR="00D17838" w:rsidRDefault="00B76F1A" w:rsidP="00CB67F4">
      <w:pPr>
        <w:tabs>
          <w:tab w:val="center" w:pos="4536"/>
          <w:tab w:val="right" w:pos="9639"/>
        </w:tabs>
        <w:spacing w:beforeLines="0" w:after="0"/>
        <w:ind w:right="2"/>
        <w:rPr>
          <w:rFonts w:ascii="Arial" w:hAnsi="Arial" w:cs="Arial"/>
          <w:b/>
          <w:bCs/>
          <w:sz w:val="28"/>
        </w:rPr>
      </w:pPr>
      <w:bookmarkStart w:id="0" w:name="_Toc193024528"/>
      <w:bookmarkStart w:id="1" w:name="_GoBack"/>
      <w:r>
        <w:rPr>
          <w:rFonts w:ascii="Arial" w:hAnsi="Arial" w:cs="Arial"/>
          <w:b/>
          <w:bCs/>
          <w:sz w:val="28"/>
        </w:rPr>
        <w:t>3GPP TSG RAN WG1 Meeting #92bis</w:t>
      </w:r>
      <w:r>
        <w:rPr>
          <w:rFonts w:ascii="Arial" w:hAnsi="Arial" w:cs="Arial"/>
          <w:b/>
          <w:bCs/>
          <w:sz w:val="28"/>
        </w:rPr>
        <w:tab/>
      </w:r>
      <w:r w:rsidR="00CB67F4" w:rsidRPr="00CB67F4">
        <w:rPr>
          <w:rFonts w:ascii="Arial" w:hAnsi="Arial" w:cs="Arial"/>
          <w:b/>
          <w:bCs/>
          <w:sz w:val="28"/>
        </w:rPr>
        <w:t>R1-1803893</w:t>
      </w:r>
    </w:p>
    <w:p w14:paraId="348C9C6A" w14:textId="77777777" w:rsidR="00D17838" w:rsidRDefault="00B76F1A" w:rsidP="00CB67F4">
      <w:pPr>
        <w:tabs>
          <w:tab w:val="center" w:pos="4536"/>
          <w:tab w:val="right" w:pos="9072"/>
        </w:tabs>
        <w:spacing w:beforeLines="0" w:after="0"/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Sanya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>, China, April 16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1159705E" w14:textId="77777777" w:rsidR="00D17838" w:rsidRDefault="00D17838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</w:p>
    <w:p w14:paraId="2F38822B" w14:textId="77777777" w:rsidR="00D17838" w:rsidRDefault="00B76F1A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Title: </w:t>
      </w:r>
      <w:r>
        <w:rPr>
          <w:rFonts w:ascii="Arial" w:hAnsi="Arial"/>
          <w:b/>
          <w:sz w:val="24"/>
          <w:lang w:val="en-US" w:eastAsia="zh-CN"/>
        </w:rPr>
        <w:tab/>
        <w:t xml:space="preserve">Evaluation results of </w:t>
      </w:r>
      <w:proofErr w:type="spellStart"/>
      <w:r>
        <w:rPr>
          <w:rFonts w:ascii="Arial" w:hAnsi="Arial"/>
          <w:b/>
          <w:sz w:val="24"/>
          <w:lang w:val="en-US" w:eastAsia="zh-CN"/>
        </w:rPr>
        <w:t>TxD</w:t>
      </w:r>
      <w:proofErr w:type="spellEnd"/>
    </w:p>
    <w:p w14:paraId="25E6720E" w14:textId="77777777" w:rsidR="00D17838" w:rsidRDefault="00B76F1A">
      <w:pPr>
        <w:tabs>
          <w:tab w:val="left" w:pos="1985"/>
        </w:tabs>
        <w:spacing w:before="156"/>
        <w:ind w:left="1980" w:hanging="1980"/>
        <w:rPr>
          <w:rFonts w:ascii="Arial" w:eastAsiaTheme="minorEastAsia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>Source:</w:t>
      </w:r>
      <w:r>
        <w:rPr>
          <w:rFonts w:ascii="Arial" w:hAnsi="Arial"/>
          <w:b/>
          <w:sz w:val="24"/>
          <w:lang w:val="en-US" w:eastAsia="zh-CN"/>
        </w:rPr>
        <w:tab/>
        <w:t xml:space="preserve">ZTE, </w:t>
      </w:r>
      <w:proofErr w:type="spellStart"/>
      <w:r>
        <w:rPr>
          <w:rFonts w:ascii="Arial" w:hAnsi="Arial"/>
          <w:b/>
          <w:sz w:val="24"/>
          <w:lang w:val="en-US" w:eastAsia="zh-CN"/>
        </w:rPr>
        <w:t>Sanechips</w:t>
      </w:r>
      <w:proofErr w:type="spellEnd"/>
    </w:p>
    <w:p w14:paraId="14B2530A" w14:textId="77777777" w:rsidR="00D17838" w:rsidRDefault="00B76F1A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eastAsiaTheme="minorEastAsia" w:hAnsi="Arial" w:hint="eastAsia"/>
          <w:b/>
          <w:sz w:val="24"/>
          <w:lang w:val="en-US" w:eastAsia="zh-CN"/>
        </w:rPr>
        <w:t>6</w:t>
      </w:r>
      <w:r>
        <w:rPr>
          <w:rFonts w:ascii="Arial" w:hAnsi="Arial" w:hint="eastAsia"/>
          <w:b/>
          <w:sz w:val="24"/>
          <w:lang w:val="pt-BR" w:eastAsia="zh-CN"/>
        </w:rPr>
        <w:t>.2.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5</w:t>
      </w:r>
      <w:r>
        <w:rPr>
          <w:rFonts w:ascii="Arial" w:hAnsi="Arial" w:hint="eastAsia"/>
          <w:b/>
          <w:sz w:val="24"/>
          <w:lang w:val="pt-BR" w:eastAsia="zh-CN"/>
        </w:rPr>
        <w:t>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3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.2</w:t>
      </w:r>
    </w:p>
    <w:p w14:paraId="182852D8" w14:textId="77777777" w:rsidR="00D17838" w:rsidRDefault="00B76F1A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</w:t>
      </w:r>
    </w:p>
    <w:p w14:paraId="5DFEE263" w14:textId="77777777" w:rsidR="00D17838" w:rsidRDefault="00B76F1A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14:paraId="163FD977" w14:textId="77777777" w:rsidR="00D17838" w:rsidRDefault="00B76F1A">
      <w:pPr>
        <w:spacing w:before="156"/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>In RAN1 #88bis meeting, the following agreements are achieved [1]:</w:t>
      </w:r>
    </w:p>
    <w:p w14:paraId="2A867A7B" w14:textId="77777777" w:rsidR="00D17838" w:rsidRDefault="00B76F1A">
      <w:pPr>
        <w:spacing w:before="156"/>
        <w:outlineLvl w:val="0"/>
      </w:pPr>
      <w:r>
        <w:rPr>
          <w:highlight w:val="green"/>
        </w:rPr>
        <w:t>Agreement</w:t>
      </w:r>
    </w:p>
    <w:p w14:paraId="041588C5" w14:textId="77777777" w:rsidR="00D17838" w:rsidRDefault="00B76F1A">
      <w:pPr>
        <w:numPr>
          <w:ilvl w:val="0"/>
          <w:numId w:val="9"/>
        </w:numPr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 xml:space="preserve">For link level simulation (SNR vs. BLER) to investigate </w:t>
      </w:r>
      <w:proofErr w:type="spellStart"/>
      <w:r>
        <w:rPr>
          <w:rFonts w:eastAsia="MS Mincho"/>
          <w:i/>
          <w:iCs/>
          <w:lang w:val="en-US" w:eastAsia="ja-JP"/>
        </w:rPr>
        <w:t>TxD</w:t>
      </w:r>
      <w:proofErr w:type="spellEnd"/>
      <w:r>
        <w:rPr>
          <w:rFonts w:eastAsia="MS Mincho"/>
          <w:i/>
          <w:iCs/>
          <w:lang w:val="en-US" w:eastAsia="ja-JP"/>
        </w:rPr>
        <w:t xml:space="preserve"> gains for performance of V2X is applied for PSSCH and PSCCH. </w:t>
      </w:r>
    </w:p>
    <w:tbl>
      <w:tblPr>
        <w:tblW w:w="962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0"/>
        <w:gridCol w:w="5161"/>
      </w:tblGrid>
      <w:tr w:rsidR="00D17838" w14:paraId="621DB029" w14:textId="77777777">
        <w:trPr>
          <w:trHeight w:val="616"/>
          <w:jc w:val="center"/>
        </w:trPr>
        <w:tc>
          <w:tcPr>
            <w:tcW w:w="4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2C9700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b/>
                <w:bCs/>
                <w:iCs/>
                <w:lang w:val="en-US" w:eastAsia="ja-JP"/>
              </w:rPr>
              <w:t>Parameters</w:t>
            </w:r>
          </w:p>
        </w:tc>
        <w:tc>
          <w:tcPr>
            <w:tcW w:w="5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A9C5FF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b/>
                <w:bCs/>
                <w:iCs/>
                <w:lang w:val="en-US" w:eastAsia="ja-JP"/>
              </w:rPr>
              <w:t>Value</w:t>
            </w:r>
          </w:p>
        </w:tc>
      </w:tr>
      <w:tr w:rsidR="00D17838" w14:paraId="3CE41ABA" w14:textId="77777777">
        <w:trPr>
          <w:trHeight w:val="616"/>
          <w:jc w:val="center"/>
        </w:trPr>
        <w:tc>
          <w:tcPr>
            <w:tcW w:w="4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FBFDA5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Carrier frequency</w:t>
            </w:r>
          </w:p>
        </w:tc>
        <w:tc>
          <w:tcPr>
            <w:tcW w:w="5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3E7A3D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6GHz</w:t>
            </w:r>
          </w:p>
        </w:tc>
      </w:tr>
      <w:tr w:rsidR="00D17838" w14:paraId="2C300B6F" w14:textId="77777777">
        <w:trPr>
          <w:trHeight w:val="616"/>
          <w:jc w:val="center"/>
        </w:trPr>
        <w:tc>
          <w:tcPr>
            <w:tcW w:w="4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E21DA0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 xml:space="preserve">Antenna number </w:t>
            </w:r>
          </w:p>
        </w:tc>
        <w:tc>
          <w:tcPr>
            <w:tcW w:w="5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7449D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2 x 2</w:t>
            </w:r>
          </w:p>
        </w:tc>
      </w:tr>
      <w:tr w:rsidR="00D17838" w14:paraId="587D2A6D" w14:textId="77777777">
        <w:trPr>
          <w:trHeight w:val="616"/>
          <w:jc w:val="center"/>
        </w:trPr>
        <w:tc>
          <w:tcPr>
            <w:tcW w:w="4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337757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Channel model</w:t>
            </w:r>
          </w:p>
        </w:tc>
        <w:tc>
          <w:tcPr>
            <w:tcW w:w="5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763287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LOS/NLOS in TR36.885 (linear polarization, half-lambda spacing)</w:t>
            </w:r>
          </w:p>
        </w:tc>
      </w:tr>
      <w:tr w:rsidR="00D17838" w14:paraId="51A47EA9" w14:textId="77777777">
        <w:trPr>
          <w:trHeight w:val="616"/>
          <w:jc w:val="center"/>
        </w:trPr>
        <w:tc>
          <w:tcPr>
            <w:tcW w:w="4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D17914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Vehicle speed (absolute)</w:t>
            </w:r>
          </w:p>
        </w:tc>
        <w:tc>
          <w:tcPr>
            <w:tcW w:w="5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1EDA2C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15 km/h, 140km/h, 250km/h, 60 km/h optional</w:t>
            </w:r>
          </w:p>
        </w:tc>
      </w:tr>
      <w:tr w:rsidR="00D17838" w14:paraId="18E15A73" w14:textId="77777777">
        <w:trPr>
          <w:trHeight w:val="616"/>
          <w:jc w:val="center"/>
        </w:trPr>
        <w:tc>
          <w:tcPr>
            <w:tcW w:w="4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9BE779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MCS</w:t>
            </w:r>
          </w:p>
        </w:tc>
        <w:tc>
          <w:tcPr>
            <w:tcW w:w="5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0BE1C7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QPSK 1/2, 16QAM ½</w:t>
            </w:r>
          </w:p>
        </w:tc>
      </w:tr>
      <w:tr w:rsidR="00D17838" w14:paraId="254F7186" w14:textId="77777777">
        <w:trPr>
          <w:trHeight w:val="616"/>
          <w:jc w:val="center"/>
        </w:trPr>
        <w:tc>
          <w:tcPr>
            <w:tcW w:w="4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57A860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Payload size for PSSCH</w:t>
            </w:r>
          </w:p>
        </w:tc>
        <w:tc>
          <w:tcPr>
            <w:tcW w:w="5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E31FFF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300 bytes, 190 bytes</w:t>
            </w:r>
          </w:p>
        </w:tc>
      </w:tr>
    </w:tbl>
    <w:p w14:paraId="73C2ED21" w14:textId="77777777" w:rsidR="00D17838" w:rsidRDefault="00D17838">
      <w:pPr>
        <w:spacing w:beforeLines="0" w:after="0"/>
        <w:rPr>
          <w:rFonts w:eastAsia="MS Mincho"/>
          <w:iCs/>
          <w:highlight w:val="green"/>
          <w:lang w:eastAsia="ja-JP"/>
        </w:rPr>
      </w:pPr>
    </w:p>
    <w:p w14:paraId="181007D2" w14:textId="77777777" w:rsidR="00D17838" w:rsidRDefault="00B76F1A">
      <w:pPr>
        <w:spacing w:before="156"/>
        <w:rPr>
          <w:rFonts w:eastAsia="MS Mincho"/>
          <w:iCs/>
          <w:lang w:eastAsia="ja-JP"/>
        </w:rPr>
      </w:pPr>
      <w:r>
        <w:rPr>
          <w:rFonts w:eastAsia="MS Mincho"/>
          <w:iCs/>
          <w:highlight w:val="green"/>
          <w:lang w:eastAsia="ja-JP"/>
        </w:rPr>
        <w:t>Agreement:</w:t>
      </w:r>
    </w:p>
    <w:p w14:paraId="3A08CE71" w14:textId="77777777" w:rsidR="00D17838" w:rsidRDefault="00B76F1A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eastAsia="ja-JP"/>
        </w:rPr>
        <w:t>Frequency offset modelled as in TR36.885</w:t>
      </w:r>
    </w:p>
    <w:p w14:paraId="7EE4A601" w14:textId="77777777" w:rsidR="00D17838" w:rsidRDefault="00B76F1A">
      <w:pPr>
        <w:spacing w:before="156"/>
        <w:rPr>
          <w:rFonts w:eastAsia="MS Mincho"/>
          <w:iCs/>
          <w:lang w:eastAsia="ja-JP"/>
        </w:rPr>
      </w:pPr>
      <w:r>
        <w:rPr>
          <w:rFonts w:eastAsia="MS Mincho"/>
          <w:iCs/>
          <w:highlight w:val="green"/>
          <w:lang w:eastAsia="ja-JP"/>
        </w:rPr>
        <w:t>Agreement:</w:t>
      </w:r>
    </w:p>
    <w:p w14:paraId="24C17637" w14:textId="77777777" w:rsidR="00D17838" w:rsidRDefault="00B76F1A">
      <w:pPr>
        <w:spacing w:before="156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For analysis of the impact of interference on link performance:</w:t>
      </w:r>
    </w:p>
    <w:p w14:paraId="2CE0ED94" w14:textId="77777777" w:rsidR="00D17838" w:rsidRDefault="00B76F1A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proofErr w:type="spellStart"/>
      <w:r>
        <w:rPr>
          <w:rFonts w:eastAsia="MS Mincho"/>
          <w:i/>
          <w:iCs/>
          <w:lang w:eastAsia="ja-JP"/>
        </w:rPr>
        <w:lastRenderedPageBreak/>
        <w:t>TxD</w:t>
      </w:r>
      <w:proofErr w:type="spellEnd"/>
      <w:r>
        <w:rPr>
          <w:rFonts w:eastAsia="MS Mincho"/>
          <w:i/>
          <w:iCs/>
          <w:lang w:eastAsia="ja-JP"/>
        </w:rPr>
        <w:t xml:space="preserve"> schemes are </w:t>
      </w:r>
      <w:proofErr w:type="spellStart"/>
      <w:r>
        <w:rPr>
          <w:rFonts w:eastAsia="MS Mincho"/>
          <w:i/>
          <w:iCs/>
          <w:lang w:eastAsia="ja-JP"/>
        </w:rPr>
        <w:t>analyzed</w:t>
      </w:r>
      <w:proofErr w:type="spellEnd"/>
      <w:r>
        <w:rPr>
          <w:rFonts w:eastAsia="MS Mincho"/>
          <w:i/>
          <w:iCs/>
          <w:lang w:eastAsia="ja-JP"/>
        </w:rPr>
        <w:t xml:space="preserve"> in terms of impact on R14 V2V performance in interference limited scenario</w:t>
      </w:r>
    </w:p>
    <w:p w14:paraId="4C071930" w14:textId="77777777" w:rsidR="00D17838" w:rsidRDefault="00B76F1A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BLER vs SINR is evaluated for 3 scenarios: Rel-14 interference, Rel-15 interference and AWGN </w:t>
      </w:r>
    </w:p>
    <w:p w14:paraId="475E18C9" w14:textId="77777777" w:rsidR="00D17838" w:rsidRDefault="00B76F1A">
      <w:pPr>
        <w:numPr>
          <w:ilvl w:val="1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SNR = 25dB (applicable to Rel-14 and Rel-15 interference scenarios)</w:t>
      </w:r>
    </w:p>
    <w:p w14:paraId="7FE9A265" w14:textId="77777777" w:rsidR="00D17838" w:rsidRDefault="00B76F1A">
      <w:pPr>
        <w:numPr>
          <w:ilvl w:val="1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 SINR varies in the range -5:20 dB, MMSE Receiver for Rel-14 UEs. One interferer assumed</w:t>
      </w:r>
    </w:p>
    <w:p w14:paraId="4107F28E" w14:textId="77777777" w:rsidR="00D17838" w:rsidRDefault="00B76F1A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Sensitivity to different R15 </w:t>
      </w:r>
      <w:proofErr w:type="spellStart"/>
      <w:r>
        <w:rPr>
          <w:rFonts w:eastAsia="MS Mincho"/>
          <w:i/>
          <w:iCs/>
          <w:lang w:eastAsia="ja-JP"/>
        </w:rPr>
        <w:t>TxD</w:t>
      </w:r>
      <w:proofErr w:type="spellEnd"/>
      <w:r>
        <w:rPr>
          <w:rFonts w:eastAsia="MS Mincho"/>
          <w:i/>
          <w:iCs/>
          <w:lang w:eastAsia="ja-JP"/>
        </w:rPr>
        <w:t xml:space="preserve"> interference signals is </w:t>
      </w:r>
      <w:proofErr w:type="spellStart"/>
      <w:r>
        <w:rPr>
          <w:rFonts w:eastAsia="MS Mincho"/>
          <w:i/>
          <w:iCs/>
          <w:lang w:eastAsia="ja-JP"/>
        </w:rPr>
        <w:t>analyzed</w:t>
      </w:r>
      <w:proofErr w:type="spellEnd"/>
    </w:p>
    <w:p w14:paraId="68F100C8" w14:textId="77777777" w:rsidR="00D17838" w:rsidRDefault="00B76F1A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Note: full impact on legacy UEs require system level simulations</w:t>
      </w:r>
    </w:p>
    <w:p w14:paraId="3C8DD2DE" w14:textId="77777777" w:rsidR="00CB67F4" w:rsidRDefault="00CB67F4" w:rsidP="00CB67F4">
      <w:pPr>
        <w:snapToGrid w:val="0"/>
        <w:spacing w:beforeLines="0" w:after="0"/>
        <w:rPr>
          <w:rFonts w:eastAsiaTheme="minorEastAsia" w:cs="Arial"/>
          <w:lang w:val="en-US" w:eastAsia="zh-CN"/>
        </w:rPr>
      </w:pPr>
    </w:p>
    <w:p w14:paraId="0A5D61E0" w14:textId="1909D4D9" w:rsidR="00CB67F4" w:rsidRPr="00CB67F4" w:rsidRDefault="00CB67F4" w:rsidP="00CB67F4">
      <w:pPr>
        <w:snapToGrid w:val="0"/>
        <w:spacing w:before="156"/>
        <w:rPr>
          <w:iCs/>
          <w:lang w:val="en-US" w:eastAsia="zh-CN"/>
        </w:rPr>
      </w:pPr>
      <w:r w:rsidRPr="00CB67F4">
        <w:rPr>
          <w:rFonts w:eastAsiaTheme="minorEastAsia" w:cs="Arial" w:hint="eastAsia"/>
          <w:lang w:val="en-US" w:eastAsia="zh-CN"/>
        </w:rPr>
        <w:t>In RAN1 #90bis meeting</w:t>
      </w:r>
      <w:r w:rsidRPr="00CB67F4">
        <w:rPr>
          <w:rFonts w:eastAsiaTheme="minorEastAsia" w:cs="Arial"/>
          <w:lang w:val="en-US" w:eastAsia="zh-CN"/>
        </w:rPr>
        <w:t xml:space="preserve"> [</w:t>
      </w:r>
      <w:r>
        <w:rPr>
          <w:rFonts w:eastAsiaTheme="minorEastAsia" w:cs="Arial"/>
          <w:lang w:val="en-US" w:eastAsia="zh-CN"/>
        </w:rPr>
        <w:t>2</w:t>
      </w:r>
      <w:r w:rsidRPr="00CB67F4">
        <w:rPr>
          <w:rFonts w:eastAsiaTheme="minorEastAsia" w:cs="Arial"/>
          <w:lang w:val="en-US" w:eastAsia="zh-CN"/>
        </w:rPr>
        <w:t>]</w:t>
      </w:r>
      <w:r w:rsidRPr="00CB67F4">
        <w:rPr>
          <w:rFonts w:eastAsiaTheme="minorEastAsia" w:cs="Arial" w:hint="eastAsia"/>
          <w:lang w:val="en-US" w:eastAsia="zh-CN"/>
        </w:rPr>
        <w:t xml:space="preserve">, </w:t>
      </w:r>
      <w:r w:rsidRPr="00CB67F4">
        <w:rPr>
          <w:iCs/>
        </w:rPr>
        <w:t xml:space="preserve">small delay CDD </w:t>
      </w:r>
      <w:r w:rsidRPr="00CB67F4">
        <w:rPr>
          <w:rFonts w:hint="eastAsia"/>
          <w:iCs/>
          <w:lang w:val="en-US" w:eastAsia="zh-CN"/>
        </w:rPr>
        <w:t xml:space="preserve">is agreed as transmit diversity scheme for </w:t>
      </w:r>
      <w:r w:rsidRPr="00CB67F4">
        <w:rPr>
          <w:iCs/>
        </w:rPr>
        <w:t>PSCCH</w:t>
      </w:r>
      <w:r w:rsidRPr="00CB67F4">
        <w:rPr>
          <w:rFonts w:hint="eastAsia"/>
          <w:iCs/>
          <w:lang w:val="en-US" w:eastAsia="zh-CN"/>
        </w:rPr>
        <w:t xml:space="preserve">. For PSSCH, the performance of transmit diversity schemes for PSSCH should be further evaluated. </w:t>
      </w:r>
    </w:p>
    <w:p w14:paraId="00B7F8A3" w14:textId="63B8FC30" w:rsidR="00D17838" w:rsidRDefault="00B76F1A">
      <w:pPr>
        <w:tabs>
          <w:tab w:val="left" w:pos="1440"/>
        </w:tabs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t>At RAN1 #9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 meeting, the following was </w:t>
      </w:r>
      <w:r w:rsidR="00CB67F4">
        <w:rPr>
          <w:lang w:val="en-US" w:eastAsia="zh-CN"/>
        </w:rPr>
        <w:t>concluded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</w:t>
      </w:r>
      <w:r w:rsidR="00CB67F4">
        <w:rPr>
          <w:lang w:val="en-US" w:eastAsia="zh-CN"/>
        </w:rPr>
        <w:t>3</w:t>
      </w:r>
      <w:r>
        <w:rPr>
          <w:rFonts w:hint="eastAsia"/>
          <w:lang w:val="en-US" w:eastAsia="zh-CN"/>
        </w:rPr>
        <w:t>]:</w:t>
      </w:r>
    </w:p>
    <w:p w14:paraId="2CCA41FC" w14:textId="77777777" w:rsidR="00D17838" w:rsidRDefault="00B76F1A">
      <w:pPr>
        <w:spacing w:before="156"/>
        <w:rPr>
          <w:rFonts w:eastAsia="Yu Mincho"/>
          <w:u w:val="single"/>
          <w:lang w:eastAsia="ja-JP"/>
        </w:rPr>
      </w:pPr>
      <w:r>
        <w:rPr>
          <w:rFonts w:eastAsia="Yu Mincho"/>
          <w:u w:val="single"/>
          <w:lang w:eastAsia="ja-JP"/>
        </w:rPr>
        <w:t>Conclusion</w:t>
      </w:r>
    </w:p>
    <w:p w14:paraId="66521FEF" w14:textId="77777777" w:rsidR="00D17838" w:rsidRDefault="00B76F1A">
      <w:pPr>
        <w:numPr>
          <w:ilvl w:val="0"/>
          <w:numId w:val="11"/>
        </w:numPr>
        <w:spacing w:beforeLines="0" w:before="156" w:after="0" w:line="240" w:lineRule="auto"/>
        <w:ind w:left="709" w:hanging="283"/>
        <w:rPr>
          <w:i/>
          <w:lang w:eastAsia="zh-CN"/>
        </w:rPr>
      </w:pPr>
      <w:r>
        <w:rPr>
          <w:i/>
          <w:lang w:eastAsia="zh-CN"/>
        </w:rPr>
        <w:t xml:space="preserve">There is not consensus to confirm the working assumption to adopt non-transparent </w:t>
      </w:r>
      <w:proofErr w:type="spellStart"/>
      <w:r>
        <w:rPr>
          <w:i/>
          <w:lang w:eastAsia="zh-CN"/>
        </w:rPr>
        <w:t>tx</w:t>
      </w:r>
      <w:proofErr w:type="spellEnd"/>
      <w:r>
        <w:rPr>
          <w:i/>
          <w:lang w:eastAsia="zh-CN"/>
        </w:rPr>
        <w:t xml:space="preserve"> diversity, due to concerns on the impact on Rel-14 UEs with IRC receivers</w:t>
      </w:r>
    </w:p>
    <w:p w14:paraId="77A012CA" w14:textId="77777777" w:rsidR="00D17838" w:rsidRDefault="00B76F1A">
      <w:pPr>
        <w:numPr>
          <w:ilvl w:val="0"/>
          <w:numId w:val="11"/>
        </w:numPr>
        <w:spacing w:beforeLines="0" w:before="156" w:after="0" w:line="240" w:lineRule="auto"/>
        <w:ind w:left="709" w:hanging="283"/>
        <w:rPr>
          <w:i/>
          <w:lang w:eastAsia="zh-CN"/>
        </w:rPr>
      </w:pPr>
      <w:r>
        <w:rPr>
          <w:i/>
          <w:lang w:eastAsia="zh-CN"/>
        </w:rPr>
        <w:t xml:space="preserve">Can consider further at RAN1#92bis whether the same SD-CDD scheme as PSCCH can be applied to PSSCH. </w:t>
      </w:r>
    </w:p>
    <w:p w14:paraId="52FDB463" w14:textId="77777777" w:rsidR="00D17838" w:rsidRDefault="00B76F1A">
      <w:pPr>
        <w:numPr>
          <w:ilvl w:val="1"/>
          <w:numId w:val="12"/>
        </w:numPr>
        <w:spacing w:beforeLines="0" w:before="156" w:after="0" w:line="240" w:lineRule="auto"/>
        <w:ind w:left="1418" w:hanging="284"/>
        <w:rPr>
          <w:i/>
          <w:lang w:eastAsia="zh-CN"/>
        </w:rPr>
      </w:pPr>
      <w:r>
        <w:rPr>
          <w:i/>
          <w:lang w:eastAsia="zh-CN"/>
        </w:rPr>
        <w:t>FFS whether there is any spec impact (e.g. depending on choice of delay value(s))</w:t>
      </w:r>
    </w:p>
    <w:p w14:paraId="69FE0E1B" w14:textId="77777777" w:rsidR="00D17838" w:rsidRDefault="00B76F1A">
      <w:pPr>
        <w:numPr>
          <w:ilvl w:val="1"/>
          <w:numId w:val="12"/>
        </w:numPr>
        <w:spacing w:beforeLines="0" w:before="156" w:after="0" w:line="240" w:lineRule="auto"/>
        <w:ind w:left="1418" w:hanging="284"/>
        <w:rPr>
          <w:i/>
          <w:lang w:eastAsia="zh-CN"/>
        </w:rPr>
      </w:pPr>
      <w:r>
        <w:rPr>
          <w:i/>
          <w:lang w:eastAsia="zh-CN"/>
        </w:rPr>
        <w:t>Check CDD performance at different UE speeds</w:t>
      </w:r>
    </w:p>
    <w:p w14:paraId="52702156" w14:textId="77777777" w:rsidR="00D17838" w:rsidRDefault="00B76F1A">
      <w:pPr>
        <w:numPr>
          <w:ilvl w:val="1"/>
          <w:numId w:val="12"/>
        </w:numPr>
        <w:spacing w:beforeLines="0" w:before="156" w:after="0" w:line="240" w:lineRule="auto"/>
        <w:ind w:left="1418" w:hanging="284"/>
        <w:rPr>
          <w:i/>
          <w:lang w:eastAsia="zh-CN"/>
        </w:rPr>
      </w:pPr>
      <w:r>
        <w:rPr>
          <w:i/>
          <w:lang w:eastAsia="zh-CN"/>
        </w:rPr>
        <w:t>Evaluations should use practical CFO estimation</w:t>
      </w:r>
    </w:p>
    <w:p w14:paraId="424AC2FA" w14:textId="77777777" w:rsidR="00CB67F4" w:rsidRDefault="00CB67F4" w:rsidP="00CB67F4">
      <w:pPr>
        <w:snapToGrid w:val="0"/>
        <w:spacing w:beforeLines="0" w:after="0"/>
        <w:jc w:val="both"/>
        <w:rPr>
          <w:rFonts w:eastAsiaTheme="minorEastAsia" w:cs="Arial"/>
          <w:lang w:eastAsia="zh-CN"/>
        </w:rPr>
      </w:pPr>
    </w:p>
    <w:p w14:paraId="63B787DC" w14:textId="141B4304" w:rsidR="00D17838" w:rsidRDefault="00B76F1A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 this contribution, the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val="en-US" w:eastAsia="zh-CN"/>
        </w:rPr>
        <w:t xml:space="preserve">performance </w:t>
      </w:r>
      <w:r w:rsidR="00CB67F4">
        <w:rPr>
          <w:rFonts w:eastAsiaTheme="minorEastAsia" w:cs="Arial"/>
          <w:lang w:val="en-US" w:eastAsia="zh-CN"/>
        </w:rPr>
        <w:t xml:space="preserve">of </w:t>
      </w:r>
      <w:r>
        <w:rPr>
          <w:rFonts w:eastAsiaTheme="minorEastAsia" w:cs="Arial" w:hint="eastAsia"/>
          <w:lang w:val="en-US" w:eastAsia="zh-CN"/>
        </w:rPr>
        <w:t>small delay CDD for</w:t>
      </w:r>
      <w:r>
        <w:rPr>
          <w:rFonts w:eastAsiaTheme="minorEastAsia" w:cs="Arial" w:hint="eastAsia"/>
          <w:lang w:eastAsia="zh-CN"/>
        </w:rPr>
        <w:t xml:space="preserve"> PSSCH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val="en-US" w:eastAsia="zh-CN"/>
        </w:rPr>
        <w:t>is evaluated</w:t>
      </w:r>
      <w:r w:rsidR="00CB67F4">
        <w:rPr>
          <w:rFonts w:eastAsiaTheme="minorEastAsia" w:cs="Arial"/>
          <w:lang w:val="en-US" w:eastAsia="zh-CN"/>
        </w:rPr>
        <w:t xml:space="preserve"> and</w:t>
      </w:r>
      <w:r w:rsidR="00462DEE">
        <w:rPr>
          <w:rFonts w:eastAsiaTheme="minorEastAsia" w:cs="Arial"/>
          <w:lang w:val="en-US" w:eastAsia="zh-CN"/>
        </w:rPr>
        <w:t xml:space="preserve"> simulation </w:t>
      </w:r>
      <w:r w:rsidR="00CB67F4">
        <w:rPr>
          <w:rFonts w:eastAsiaTheme="minorEastAsia" w:cs="Arial"/>
          <w:lang w:val="en-US" w:eastAsia="zh-CN"/>
        </w:rPr>
        <w:t xml:space="preserve">results </w:t>
      </w:r>
      <w:r w:rsidR="00462DEE">
        <w:rPr>
          <w:rFonts w:eastAsiaTheme="minorEastAsia" w:cs="Arial"/>
          <w:lang w:val="en-US" w:eastAsia="zh-CN"/>
        </w:rPr>
        <w:t xml:space="preserve">of PSSCH in speeds of 140km/h, 60km/h, and 15km/h </w:t>
      </w:r>
      <w:r w:rsidR="00CB67F4">
        <w:rPr>
          <w:rFonts w:eastAsiaTheme="minorEastAsia" w:cs="Arial"/>
          <w:lang w:val="en-US" w:eastAsia="zh-CN"/>
        </w:rPr>
        <w:t>are provided</w:t>
      </w:r>
      <w:r>
        <w:rPr>
          <w:rFonts w:eastAsiaTheme="minorEastAsia" w:cs="Arial" w:hint="eastAsia"/>
          <w:lang w:eastAsia="zh-CN"/>
        </w:rPr>
        <w:t xml:space="preserve">. </w:t>
      </w:r>
    </w:p>
    <w:p w14:paraId="12E3F604" w14:textId="77777777" w:rsidR="00D17838" w:rsidRDefault="00B76F1A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E</w:t>
      </w:r>
      <w:r>
        <w:rPr>
          <w:rFonts w:eastAsia="SimSun"/>
          <w:lang w:eastAsia="zh-CN"/>
        </w:rPr>
        <w:t>valuation</w:t>
      </w:r>
      <w:r>
        <w:rPr>
          <w:rFonts w:eastAsia="SimSun" w:hint="eastAsia"/>
          <w:lang w:eastAsia="zh-CN"/>
        </w:rPr>
        <w:t xml:space="preserve"> results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eastAsia="zh-CN"/>
        </w:rPr>
        <w:t>of PSSCH</w:t>
      </w:r>
    </w:p>
    <w:p w14:paraId="33BDC2FE" w14:textId="11EE49D1" w:rsidR="00AA77EA" w:rsidRDefault="00B76F1A" w:rsidP="00AA77EA">
      <w:pPr>
        <w:pStyle w:val="BodyText"/>
        <w:spacing w:before="156" w:after="0"/>
        <w:jc w:val="both"/>
        <w:rPr>
          <w:rFonts w:eastAsiaTheme="minorEastAsia"/>
          <w:lang w:eastAsia="zh-CN"/>
        </w:rPr>
      </w:pPr>
      <w:r>
        <w:rPr>
          <w:rFonts w:eastAsiaTheme="minorEastAsia" w:cs="Arial" w:hint="eastAsia"/>
          <w:lang w:val="en-US" w:eastAsia="zh-CN"/>
        </w:rPr>
        <w:t>A</w:t>
      </w:r>
      <w:r>
        <w:rPr>
          <w:rFonts w:eastAsiaTheme="minorEastAsia" w:cs="Arial"/>
          <w:lang w:val="en-US" w:eastAsia="zh-CN"/>
        </w:rPr>
        <w:t>t RAN1#92bis</w:t>
      </w:r>
      <w:r>
        <w:rPr>
          <w:rFonts w:eastAsiaTheme="minorEastAsia" w:cs="Arial" w:hint="eastAsia"/>
          <w:lang w:val="en-US" w:eastAsia="zh-CN"/>
        </w:rPr>
        <w:t xml:space="preserve"> meeting, </w:t>
      </w:r>
      <w:r>
        <w:rPr>
          <w:rFonts w:eastAsiaTheme="minorEastAsia" w:cs="Arial"/>
          <w:lang w:val="en-US" w:eastAsia="zh-CN"/>
        </w:rPr>
        <w:t>it was concluded that we can consider further whether the same small delay cyclic delay diversity (SD-CDD) scheme as PSCCH can be applied to PSSCH.</w:t>
      </w:r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In the following evaluation, </w:t>
      </w:r>
      <w:r>
        <w:rPr>
          <w:rFonts w:eastAsiaTheme="minorEastAsia" w:hint="eastAsia"/>
          <w:lang w:eastAsia="zh-CN"/>
        </w:rPr>
        <w:t xml:space="preserve">the performance of </w:t>
      </w:r>
      <w:r>
        <w:rPr>
          <w:rFonts w:eastAsiaTheme="minorEastAsia" w:hint="eastAsia"/>
          <w:lang w:val="en-US" w:eastAsia="zh-CN"/>
        </w:rPr>
        <w:t>SD-CDD is evaluated</w:t>
      </w:r>
      <w:r>
        <w:rPr>
          <w:rFonts w:eastAsiaTheme="minorEastAsia" w:hint="eastAsia"/>
          <w:lang w:eastAsia="zh-CN"/>
        </w:rPr>
        <w:t xml:space="preserve"> within AWGN interference </w:t>
      </w:r>
      <w:r>
        <w:rPr>
          <w:rFonts w:eastAsiaTheme="minorEastAsia"/>
          <w:lang w:eastAsia="zh-CN"/>
        </w:rPr>
        <w:t>in the range of -5:20 dB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and </w:t>
      </w:r>
      <w:r>
        <w:rPr>
          <w:lang w:val="en-US" w:eastAsia="ja-JP"/>
        </w:rPr>
        <w:t>rate-matching</w:t>
      </w:r>
      <w:r>
        <w:rPr>
          <w:rFonts w:eastAsia="SimSun" w:hint="eastAsia"/>
          <w:lang w:val="en-US" w:eastAsia="zh-CN"/>
        </w:rPr>
        <w:t xml:space="preserve"> is</w:t>
      </w:r>
      <w:r>
        <w:rPr>
          <w:lang w:val="en-US" w:eastAsia="ja-JP"/>
        </w:rPr>
        <w:t xml:space="preserve"> applied over </w:t>
      </w:r>
      <w:r>
        <w:rPr>
          <w:rFonts w:eastAsiaTheme="minorEastAsia" w:hint="eastAsia"/>
          <w:lang w:val="en-US" w:eastAsia="zh-CN"/>
        </w:rPr>
        <w:t>the last symbol. The simulation results of PSSCH in speed</w:t>
      </w:r>
      <w:r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of 140km/h, 60km/h, 15km/h are shown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</w:t>
      </w: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 w:hint="eastAsia"/>
          <w:lang w:eastAsia="zh-CN"/>
        </w:rPr>
        <w:t xml:space="preserve">. </w:t>
      </w:r>
    </w:p>
    <w:p w14:paraId="13E73E23" w14:textId="77777777" w:rsidR="00D17838" w:rsidRDefault="00B76F1A">
      <w:pPr>
        <w:pStyle w:val="BodyText"/>
        <w:spacing w:before="156" w:after="240"/>
        <w:jc w:val="center"/>
      </w:pPr>
      <w:r>
        <w:rPr>
          <w:noProof/>
        </w:rPr>
        <w:drawing>
          <wp:inline distT="0" distB="0" distL="114300" distR="114300" wp14:anchorId="027C0814" wp14:editId="17B8C349">
            <wp:extent cx="2951755" cy="1968500"/>
            <wp:effectExtent l="0" t="0" r="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87199" cy="199213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426AD300" wp14:editId="3AC9208A">
            <wp:extent cx="3038846" cy="1945884"/>
            <wp:effectExtent l="0" t="0" r="0" b="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78966" cy="197157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94777BE" w14:textId="77777777" w:rsidR="00D17838" w:rsidRDefault="00B76F1A">
      <w:pPr>
        <w:pStyle w:val="BodyText"/>
        <w:spacing w:before="156" w:after="240"/>
        <w:jc w:val="center"/>
      </w:pPr>
      <w:r>
        <w:rPr>
          <w:rFonts w:eastAsia="SimSun" w:hint="eastAsia"/>
          <w:lang w:val="en-US" w:eastAsia="zh-CN"/>
        </w:rPr>
        <w:t xml:space="preserve">(a) 15km/h, </w:t>
      </w:r>
    </w:p>
    <w:p w14:paraId="35C98240" w14:textId="77777777" w:rsidR="00D17838" w:rsidRDefault="00B76F1A">
      <w:pPr>
        <w:pStyle w:val="BodyText"/>
        <w:spacing w:before="156" w:after="240"/>
        <w:jc w:val="center"/>
      </w:pPr>
      <w:r>
        <w:rPr>
          <w:noProof/>
        </w:rPr>
        <w:lastRenderedPageBreak/>
        <w:drawing>
          <wp:inline distT="0" distB="0" distL="114300" distR="114300" wp14:anchorId="4502A8D1" wp14:editId="12132AED">
            <wp:extent cx="2985770" cy="2239645"/>
            <wp:effectExtent l="0" t="0" r="0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85770" cy="2239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04628724" wp14:editId="52E716AA">
            <wp:extent cx="2963545" cy="2222500"/>
            <wp:effectExtent l="0" t="0" r="0" b="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63545" cy="222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E969D01" w14:textId="77777777" w:rsidR="00D17838" w:rsidRDefault="00B76F1A">
      <w:pPr>
        <w:pStyle w:val="BodyText"/>
        <w:spacing w:before="156" w:after="240"/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(b) 60km/h, </w:t>
      </w:r>
    </w:p>
    <w:p w14:paraId="4311FB57" w14:textId="77777777" w:rsidR="00D17838" w:rsidRDefault="00B76F1A">
      <w:pPr>
        <w:pStyle w:val="BodyText"/>
        <w:spacing w:before="156" w:after="240"/>
        <w:jc w:val="center"/>
      </w:pPr>
      <w:r>
        <w:rPr>
          <w:noProof/>
        </w:rPr>
        <w:drawing>
          <wp:inline distT="0" distB="0" distL="114300" distR="114300" wp14:anchorId="065D6681" wp14:editId="4832282C">
            <wp:extent cx="3066415" cy="2300605"/>
            <wp:effectExtent l="0" t="0" r="0" b="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66415" cy="2300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473BFA7F" wp14:editId="6305C429">
            <wp:extent cx="3007360" cy="2255520"/>
            <wp:effectExtent l="0" t="0" r="0" b="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07360" cy="2255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3E4197D" w14:textId="177299DB" w:rsidR="00D17838" w:rsidRDefault="00B76F1A">
      <w:pPr>
        <w:pStyle w:val="BodyText"/>
        <w:spacing w:before="156" w:after="240"/>
        <w:jc w:val="center"/>
      </w:pPr>
      <w:r>
        <w:rPr>
          <w:rFonts w:eastAsia="SimSun" w:hint="eastAsia"/>
          <w:lang w:val="en-US" w:eastAsia="zh-CN"/>
        </w:rPr>
        <w:t xml:space="preserve">(c) 140km/h, </w:t>
      </w:r>
    </w:p>
    <w:p w14:paraId="00B2A4EF" w14:textId="77777777" w:rsidR="00D17838" w:rsidRDefault="00B76F1A">
      <w:pPr>
        <w:spacing w:before="156"/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Figure 1: BLER with AWGN of PSSCH </w:t>
      </w:r>
    </w:p>
    <w:p w14:paraId="606E141A" w14:textId="26288350" w:rsidR="00D17838" w:rsidRDefault="00B76F1A">
      <w:pPr>
        <w:pStyle w:val="BodyText"/>
        <w:spacing w:before="156" w:after="24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From the evaluation results above, we can </w:t>
      </w:r>
      <w:r>
        <w:rPr>
          <w:rFonts w:eastAsiaTheme="minorEastAsia"/>
          <w:lang w:eastAsia="zh-CN"/>
        </w:rPr>
        <w:t>see</w:t>
      </w:r>
      <w:r>
        <w:rPr>
          <w:rFonts w:eastAsiaTheme="minorEastAsia" w:hint="eastAsia"/>
          <w:lang w:eastAsia="zh-CN"/>
        </w:rPr>
        <w:t xml:space="preserve"> that </w:t>
      </w:r>
      <w:r>
        <w:rPr>
          <w:rFonts w:eastAsiaTheme="minorEastAsia"/>
          <w:lang w:val="en-US" w:eastAsia="zh-CN"/>
        </w:rPr>
        <w:t xml:space="preserve">the performance of SD-CDD have </w:t>
      </w:r>
      <w:r>
        <w:rPr>
          <w:rFonts w:eastAsiaTheme="minorEastAsia" w:hint="eastAsia"/>
          <w:lang w:val="en-US" w:eastAsia="zh-CN"/>
        </w:rPr>
        <w:t>certain</w:t>
      </w:r>
      <w:r>
        <w:rPr>
          <w:rFonts w:eastAsiaTheme="minorEastAsia"/>
          <w:lang w:val="en-US" w:eastAsia="zh-CN"/>
        </w:rPr>
        <w:t xml:space="preserve"> gain in </w:t>
      </w:r>
      <w:r>
        <w:rPr>
          <w:rFonts w:eastAsiaTheme="minorEastAsia" w:hint="eastAsia"/>
          <w:lang w:val="en-US" w:eastAsia="zh-CN"/>
        </w:rPr>
        <w:t>some low</w:t>
      </w:r>
      <w:r>
        <w:rPr>
          <w:rFonts w:eastAsiaTheme="minorEastAsia"/>
          <w:lang w:val="en-US" w:eastAsia="zh-CN"/>
        </w:rPr>
        <w:t xml:space="preserve"> speed cases compared to legacy Rel-14</w:t>
      </w:r>
      <w:r>
        <w:rPr>
          <w:rFonts w:eastAsiaTheme="minorEastAsia" w:hint="eastAsia"/>
          <w:lang w:val="en-US"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 </w:t>
      </w:r>
    </w:p>
    <w:p w14:paraId="7A061AE2" w14:textId="77777777" w:rsidR="00D17838" w:rsidRDefault="00B76F1A">
      <w:pPr>
        <w:pStyle w:val="BodyText"/>
        <w:spacing w:before="156" w:after="240"/>
        <w:jc w:val="both"/>
        <w:rPr>
          <w:rFonts w:eastAsia="SimSun"/>
          <w:szCs w:val="22"/>
          <w:lang w:eastAsia="zh-CN"/>
        </w:rPr>
      </w:pPr>
      <w:r>
        <w:rPr>
          <w:rFonts w:eastAsiaTheme="minorEastAsia"/>
          <w:b/>
          <w:lang w:val="en-US" w:eastAsia="zh-CN"/>
        </w:rPr>
        <w:t>Observation 1: The performance of SD-CDD have certain gain in some low speed cases compared to legacy Rel-14.</w:t>
      </w:r>
      <w:bookmarkStart w:id="2" w:name="OLE_LINK2"/>
      <w:bookmarkStart w:id="3" w:name="OLE_LINK1"/>
    </w:p>
    <w:p w14:paraId="57425BEB" w14:textId="0E1DAE92" w:rsidR="00D17838" w:rsidRPr="00EF7CE4" w:rsidRDefault="00EF7CE4">
      <w:pPr>
        <w:pStyle w:val="Heading1"/>
        <w:spacing w:before="156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>Conclusion</w:t>
      </w:r>
    </w:p>
    <w:p w14:paraId="27CD1E1D" w14:textId="77777777" w:rsidR="00D17838" w:rsidRDefault="00B76F1A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>
        <w:rPr>
          <w:rFonts w:eastAsiaTheme="minorEastAsia" w:cs="Arial" w:hint="eastAsia"/>
          <w:lang w:eastAsia="zh-CN"/>
        </w:rPr>
        <w:t>the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 xml:space="preserve">performance of </w:t>
      </w:r>
      <w:r>
        <w:rPr>
          <w:rFonts w:eastAsiaTheme="minorEastAsia" w:cs="Arial" w:hint="eastAsia"/>
          <w:lang w:val="en-US" w:eastAsia="zh-CN"/>
        </w:rPr>
        <w:t>SD-CDD for PSSCH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rFonts w:hint="eastAsia"/>
          <w:lang w:eastAsia="zh-CN"/>
        </w:rPr>
        <w:t xml:space="preserve"> evaluated</w:t>
      </w:r>
      <w:r>
        <w:rPr>
          <w:rFonts w:cs="Arial" w:hint="eastAsia"/>
          <w:lang w:eastAsia="zh-CN"/>
        </w:rPr>
        <w:t>. Based on the evaluation results,</w:t>
      </w:r>
      <w:r>
        <w:rPr>
          <w:rFonts w:eastAsiaTheme="minorEastAsia" w:cs="Arial" w:hint="eastAsia"/>
          <w:lang w:eastAsia="zh-CN"/>
        </w:rPr>
        <w:t xml:space="preserve"> the following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>observation</w:t>
      </w:r>
      <w:r>
        <w:rPr>
          <w:rFonts w:eastAsiaTheme="minorEastAsia" w:cs="Arial" w:hint="eastAsia"/>
          <w:lang w:val="en-US" w:eastAsia="zh-CN"/>
        </w:rPr>
        <w:t xml:space="preserve"> is</w:t>
      </w:r>
      <w:r>
        <w:rPr>
          <w:rFonts w:eastAsiaTheme="minorEastAsia" w:cs="Arial" w:hint="eastAsia"/>
          <w:lang w:eastAsia="zh-CN"/>
        </w:rPr>
        <w:t xml:space="preserve"> given:</w:t>
      </w:r>
    </w:p>
    <w:p w14:paraId="03090CEA" w14:textId="77777777" w:rsidR="00D17838" w:rsidRDefault="00B76F1A">
      <w:pPr>
        <w:numPr>
          <w:ilvl w:val="255"/>
          <w:numId w:val="0"/>
        </w:numPr>
        <w:spacing w:before="156"/>
        <w:rPr>
          <w:rFonts w:eastAsiaTheme="minorEastAsia"/>
          <w:b/>
          <w:sz w:val="21"/>
          <w:szCs w:val="22"/>
          <w:lang w:val="en-US" w:eastAsia="zh-CN"/>
        </w:rPr>
      </w:pPr>
      <w:r>
        <w:rPr>
          <w:rFonts w:eastAsiaTheme="minorEastAsia"/>
          <w:b/>
          <w:lang w:val="en-US" w:eastAsia="zh-CN"/>
        </w:rPr>
        <w:t>Observation 1: The performance of SD-CDD have certain gain in some low speed cases compared to legacy Rel-14.</w:t>
      </w:r>
    </w:p>
    <w:p w14:paraId="0D412056" w14:textId="77777777" w:rsidR="00D17838" w:rsidRDefault="00B76F1A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Reference</w:t>
      </w:r>
      <w:r>
        <w:rPr>
          <w:rFonts w:eastAsia="SimSun"/>
          <w:lang w:eastAsia="zh-CN"/>
        </w:rPr>
        <w:t>s</w:t>
      </w:r>
    </w:p>
    <w:p w14:paraId="168246FC" w14:textId="77777777" w:rsidR="00D17838" w:rsidRDefault="00B76F1A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eastAsiaTheme="minorEastAsia"/>
          <w:lang w:eastAsia="zh-CN"/>
        </w:rPr>
        <w:t>3GPP RAN1 Chairman’s Notes</w:t>
      </w:r>
      <w:r>
        <w:rPr>
          <w:rFonts w:eastAsiaTheme="minorEastAsia" w:hint="eastAsia"/>
          <w:lang w:eastAsia="zh-CN"/>
        </w:rPr>
        <w:t>, RAN1 #88bis, April</w:t>
      </w:r>
      <w:r>
        <w:rPr>
          <w:rFonts w:eastAsiaTheme="minorEastAsia"/>
          <w:lang w:eastAsia="zh-CN"/>
        </w:rPr>
        <w:t xml:space="preserve"> 2017</w:t>
      </w:r>
      <w:r>
        <w:rPr>
          <w:rFonts w:eastAsiaTheme="minorEastAsia" w:hint="eastAsia"/>
          <w:lang w:eastAsia="zh-CN"/>
        </w:rPr>
        <w:t>, 3GPP.</w:t>
      </w:r>
      <w:bookmarkEnd w:id="0"/>
      <w:bookmarkEnd w:id="2"/>
      <w:bookmarkEnd w:id="3"/>
    </w:p>
    <w:p w14:paraId="6FD43C53" w14:textId="7E323D68" w:rsidR="00CB67F4" w:rsidRDefault="00B76F1A" w:rsidP="00CB67F4">
      <w:pPr>
        <w:widowControl w:val="0"/>
        <w:numPr>
          <w:ilvl w:val="255"/>
          <w:numId w:val="0"/>
        </w:numPr>
        <w:spacing w:before="156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</w:t>
      </w:r>
      <w:r w:rsidR="00CB67F4">
        <w:rPr>
          <w:rFonts w:eastAsiaTheme="minorEastAsia"/>
          <w:lang w:val="en-US" w:eastAsia="zh-CN"/>
        </w:rPr>
        <w:t>2</w:t>
      </w:r>
      <w:r>
        <w:rPr>
          <w:rFonts w:eastAsiaTheme="minorEastAsia"/>
          <w:lang w:eastAsia="zh-CN"/>
        </w:rPr>
        <w:t>] 3GPP RAN1 Chairman’s Notes</w:t>
      </w:r>
      <w:r>
        <w:rPr>
          <w:rFonts w:eastAsiaTheme="minorEastAsia" w:hint="eastAsia"/>
          <w:lang w:eastAsia="zh-CN"/>
        </w:rPr>
        <w:t>, RAN1 #</w:t>
      </w:r>
      <w:r>
        <w:rPr>
          <w:rFonts w:eastAsiaTheme="minorEastAsia"/>
          <w:lang w:eastAsia="zh-CN"/>
        </w:rPr>
        <w:t>90</w:t>
      </w:r>
      <w:r>
        <w:rPr>
          <w:rFonts w:eastAsiaTheme="minorEastAsia" w:hint="eastAsia"/>
          <w:lang w:eastAsia="zh-CN"/>
        </w:rPr>
        <w:t xml:space="preserve">bis, </w:t>
      </w:r>
      <w:r>
        <w:rPr>
          <w:rFonts w:eastAsiaTheme="minorEastAsia"/>
          <w:lang w:eastAsia="zh-CN"/>
        </w:rPr>
        <w:t>October 2017</w:t>
      </w:r>
      <w:r>
        <w:rPr>
          <w:rFonts w:eastAsiaTheme="minorEastAsia" w:hint="eastAsia"/>
          <w:lang w:eastAsia="zh-CN"/>
        </w:rPr>
        <w:t>, 3GPP.</w:t>
      </w:r>
      <w:r w:rsidR="00CB67F4" w:rsidRPr="00CB67F4">
        <w:rPr>
          <w:rFonts w:eastAsiaTheme="minorEastAsia"/>
          <w:lang w:eastAsia="zh-CN"/>
        </w:rPr>
        <w:t xml:space="preserve"> </w:t>
      </w:r>
    </w:p>
    <w:p w14:paraId="6526BCDF" w14:textId="6181230D" w:rsidR="00CB67F4" w:rsidRDefault="00CB67F4" w:rsidP="00CB67F4">
      <w:pPr>
        <w:widowControl w:val="0"/>
        <w:numPr>
          <w:ilvl w:val="255"/>
          <w:numId w:val="0"/>
        </w:numPr>
        <w:spacing w:before="156" w:after="120"/>
        <w:rPr>
          <w:iCs/>
          <w:lang w:val="en-US" w:eastAsia="zh-CN"/>
        </w:rPr>
      </w:pPr>
      <w:r>
        <w:rPr>
          <w:rFonts w:eastAsiaTheme="minorEastAsia"/>
          <w:lang w:eastAsia="zh-CN"/>
        </w:rPr>
        <w:t xml:space="preserve">[3] </w:t>
      </w:r>
      <w:r>
        <w:rPr>
          <w:iCs/>
          <w:lang w:val="en-US" w:eastAsia="zh-CN"/>
        </w:rPr>
        <w:t>3GPP RAN1 Chairman’s Notes, RAN1 #92, Feb. 2018, 3GPP.</w:t>
      </w:r>
    </w:p>
    <w:p w14:paraId="0CE139F1" w14:textId="1F323BA4" w:rsidR="00D17838" w:rsidRDefault="00D17838">
      <w:pPr>
        <w:widowControl w:val="0"/>
        <w:numPr>
          <w:ilvl w:val="255"/>
          <w:numId w:val="0"/>
        </w:numPr>
        <w:spacing w:before="156" w:after="120"/>
        <w:rPr>
          <w:rFonts w:eastAsiaTheme="minorEastAsia"/>
          <w:lang w:val="en-US" w:eastAsia="zh-CN"/>
        </w:rPr>
      </w:pPr>
    </w:p>
    <w:p w14:paraId="37789460" w14:textId="77777777" w:rsidR="00D17838" w:rsidRDefault="00B76F1A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/>
          <w:lang w:eastAsia="zh-CN"/>
        </w:rPr>
        <w:t>Appendix</w:t>
      </w:r>
      <w:r>
        <w:rPr>
          <w:rFonts w:eastAsia="SimSun" w:hint="eastAsia"/>
          <w:lang w:eastAsia="zh-CN"/>
        </w:rPr>
        <w:t>:</w:t>
      </w:r>
    </w:p>
    <w:p w14:paraId="27E10373" w14:textId="77777777" w:rsidR="00D17838" w:rsidRDefault="00B76F1A">
      <w:pPr>
        <w:spacing w:before="156"/>
        <w:jc w:val="center"/>
        <w:rPr>
          <w:rFonts w:ascii="Arial" w:hAnsi="Arial" w:cs="Arial"/>
          <w:b/>
          <w:iCs/>
          <w:lang w:eastAsia="zh-CN"/>
        </w:rPr>
      </w:pPr>
      <w:r>
        <w:rPr>
          <w:rFonts w:ascii="Arial" w:eastAsiaTheme="minorEastAsia" w:hAnsi="Arial" w:cs="Arial"/>
          <w:b/>
          <w:iCs/>
          <w:lang w:eastAsia="zh-CN"/>
        </w:rPr>
        <w:t>Table 1: Simulation parameters</w:t>
      </w:r>
    </w:p>
    <w:tbl>
      <w:tblPr>
        <w:tblW w:w="802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2"/>
        <w:gridCol w:w="4306"/>
      </w:tblGrid>
      <w:tr w:rsidR="00D17838" w14:paraId="123471B5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4E2964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b/>
                <w:bCs/>
                <w:iCs/>
                <w:lang w:val="en-US" w:eastAsia="ja-JP"/>
              </w:rPr>
              <w:t>Parameters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6E0A2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b/>
                <w:bCs/>
                <w:iCs/>
                <w:lang w:val="en-US" w:eastAsia="ja-JP"/>
              </w:rPr>
              <w:t>Value</w:t>
            </w:r>
          </w:p>
        </w:tc>
      </w:tr>
      <w:tr w:rsidR="00D17838" w14:paraId="00025E82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FAF1D8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Carrier frequency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C8AB7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6GHz</w:t>
            </w:r>
          </w:p>
        </w:tc>
      </w:tr>
      <w:tr w:rsidR="00D17838" w14:paraId="4357A1C6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F05FDD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 xml:space="preserve">Antenna number 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9A9BCC" w14:textId="77777777" w:rsidR="00D17838" w:rsidRPr="00CB67F4" w:rsidRDefault="00B76F1A">
            <w:pPr>
              <w:spacing w:before="156"/>
              <w:rPr>
                <w:rFonts w:ascii="Arial" w:eastAsiaTheme="minorEastAsia" w:hAnsi="Arial" w:cs="Arial"/>
                <w:iCs/>
                <w:lang w:val="en-US" w:eastAsia="zh-CN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2 x 2</w:t>
            </w:r>
            <w:r w:rsidRPr="00CB67F4">
              <w:rPr>
                <w:rFonts w:ascii="Arial" w:eastAsiaTheme="minorEastAsia" w:hAnsi="Arial" w:cs="Arial"/>
                <w:iCs/>
                <w:lang w:val="en-US" w:eastAsia="zh-CN"/>
              </w:rPr>
              <w:t xml:space="preserve"> for SD-CDD</w:t>
            </w:r>
          </w:p>
        </w:tc>
      </w:tr>
      <w:tr w:rsidR="00D17838" w14:paraId="57117637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E5F968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Channel model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9DC167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LOS/NLOS in TR36.885 (linear polarization, half-lambda spacing)</w:t>
            </w:r>
          </w:p>
        </w:tc>
      </w:tr>
      <w:tr w:rsidR="00D17838" w14:paraId="404C8614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F1081A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Vehicle speed (absolute)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D0AB67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hAnsi="Arial" w:cs="Arial"/>
                <w:iCs/>
                <w:lang w:val="en-US" w:eastAsia="zh-CN"/>
              </w:rPr>
              <w:t>15km/h, 60km/h, 140</w:t>
            </w: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 xml:space="preserve"> km/h </w:t>
            </w:r>
          </w:p>
        </w:tc>
      </w:tr>
      <w:tr w:rsidR="00D17838" w14:paraId="70298596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C08A2D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MCS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81C32E" w14:textId="77777777" w:rsidR="00D17838" w:rsidRPr="00CB67F4" w:rsidRDefault="00B76F1A">
            <w:pPr>
              <w:spacing w:before="156"/>
              <w:rPr>
                <w:rFonts w:ascii="Arial" w:eastAsiaTheme="minorEastAsia" w:hAnsi="Arial" w:cs="Arial"/>
                <w:iCs/>
                <w:lang w:val="en-US" w:eastAsia="zh-CN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QPSK</w:t>
            </w:r>
            <w:r w:rsidRPr="00CB67F4">
              <w:rPr>
                <w:rFonts w:ascii="Arial" w:hAnsi="Arial" w:cs="Arial"/>
                <w:iCs/>
                <w:lang w:val="en-US" w:eastAsia="zh-CN"/>
              </w:rPr>
              <w:t>, code rate</w:t>
            </w: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 xml:space="preserve"> 1/2</w:t>
            </w:r>
            <w:r w:rsidRPr="00CB67F4">
              <w:rPr>
                <w:rFonts w:ascii="Arial" w:hAnsi="Arial" w:cs="Arial"/>
                <w:iCs/>
                <w:lang w:val="en-US" w:eastAsia="zh-CN"/>
              </w:rPr>
              <w:t xml:space="preserve"> </w:t>
            </w: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for PSSCH</w:t>
            </w:r>
          </w:p>
        </w:tc>
      </w:tr>
      <w:tr w:rsidR="00D17838" w14:paraId="248E740A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F6CF72" w14:textId="77777777" w:rsidR="00D17838" w:rsidRPr="00CB67F4" w:rsidRDefault="00B76F1A">
            <w:pPr>
              <w:spacing w:before="156"/>
              <w:rPr>
                <w:rFonts w:ascii="Arial" w:eastAsiaTheme="minorEastAsia" w:hAnsi="Arial" w:cs="Arial"/>
                <w:kern w:val="2"/>
                <w:lang w:val="en-US" w:eastAsia="zh-CN"/>
              </w:rPr>
            </w:pPr>
            <w:r w:rsidRPr="00CB67F4">
              <w:rPr>
                <w:rFonts w:ascii="Arial" w:eastAsiaTheme="minorEastAsia" w:hAnsi="Arial" w:cs="Arial"/>
                <w:kern w:val="2"/>
                <w:lang w:val="en-US" w:eastAsia="zh-CN"/>
              </w:rPr>
              <w:t>Rx Scheme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80F6F2" w14:textId="77777777" w:rsidR="00D17838" w:rsidRPr="00CB67F4" w:rsidRDefault="00B76F1A">
            <w:pPr>
              <w:spacing w:before="156"/>
              <w:rPr>
                <w:rFonts w:ascii="Arial" w:eastAsiaTheme="minorEastAsia" w:hAnsi="Arial" w:cs="Arial"/>
                <w:iCs/>
                <w:lang w:val="en-US" w:eastAsia="zh-CN"/>
              </w:rPr>
            </w:pPr>
            <w:r w:rsidRPr="00CB67F4">
              <w:rPr>
                <w:rFonts w:ascii="Arial" w:eastAsiaTheme="minorEastAsia" w:hAnsi="Arial" w:cs="Arial"/>
                <w:iCs/>
                <w:lang w:val="en-US" w:eastAsia="zh-CN"/>
              </w:rPr>
              <w:t>MMSE-MRC</w:t>
            </w:r>
          </w:p>
        </w:tc>
      </w:tr>
      <w:tr w:rsidR="00D17838" w14:paraId="1603297D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065A1C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Payload size for PSSCH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BB99AB" w14:textId="77777777" w:rsidR="00D17838" w:rsidRPr="00CB67F4" w:rsidRDefault="00B76F1A">
            <w:pPr>
              <w:spacing w:before="156"/>
              <w:rPr>
                <w:rFonts w:ascii="Arial" w:eastAsia="MS Mincho" w:hAnsi="Arial" w:cs="Arial"/>
                <w:iCs/>
                <w:lang w:val="en-US" w:eastAsia="ja-JP"/>
              </w:rPr>
            </w:pPr>
            <w:r w:rsidRPr="00CB67F4">
              <w:rPr>
                <w:rFonts w:ascii="Arial" w:hAnsi="Arial" w:cs="Arial"/>
                <w:iCs/>
                <w:lang w:val="en-US" w:eastAsia="zh-CN"/>
              </w:rPr>
              <w:t>19</w:t>
            </w:r>
            <w:r w:rsidRPr="00CB67F4">
              <w:rPr>
                <w:rFonts w:ascii="Arial" w:eastAsia="MS Mincho" w:hAnsi="Arial" w:cs="Arial"/>
                <w:iCs/>
                <w:lang w:val="en-US" w:eastAsia="ja-JP"/>
              </w:rPr>
              <w:t>0 bytes</w:t>
            </w:r>
          </w:p>
        </w:tc>
      </w:tr>
    </w:tbl>
    <w:p w14:paraId="125B5756" w14:textId="77777777" w:rsidR="00D17838" w:rsidRDefault="00D17838">
      <w:pPr>
        <w:spacing w:before="156"/>
        <w:rPr>
          <w:rFonts w:eastAsia="MS Mincho"/>
          <w:iCs/>
          <w:lang w:eastAsia="ja-JP"/>
        </w:rPr>
      </w:pPr>
    </w:p>
    <w:bookmarkEnd w:id="1"/>
    <w:p w14:paraId="55323730" w14:textId="77777777" w:rsidR="00D17838" w:rsidRDefault="00D17838">
      <w:pPr>
        <w:spacing w:before="156"/>
        <w:jc w:val="both"/>
        <w:rPr>
          <w:rFonts w:eastAsiaTheme="minorEastAsia"/>
          <w:lang w:eastAsia="zh-CN"/>
        </w:rPr>
      </w:pPr>
    </w:p>
    <w:sectPr w:rsidR="00D1783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9DA7C" w14:textId="77777777" w:rsidR="0077486B" w:rsidRDefault="0077486B">
      <w:pPr>
        <w:spacing w:before="120" w:after="0" w:line="240" w:lineRule="auto"/>
      </w:pPr>
      <w:r>
        <w:separator/>
      </w:r>
    </w:p>
  </w:endnote>
  <w:endnote w:type="continuationSeparator" w:id="0">
    <w:p w14:paraId="1D208736" w14:textId="77777777" w:rsidR="0077486B" w:rsidRDefault="0077486B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Microsoft YaHei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Latha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2079E" w14:textId="77777777" w:rsidR="00D17838" w:rsidRDefault="00D17838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026C" w14:textId="77777777" w:rsidR="00D17838" w:rsidRDefault="00D17838">
    <w:pPr>
      <w:pStyle w:val="Footer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209C2" w14:textId="77777777" w:rsidR="00D17838" w:rsidRDefault="00D17838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03260" w14:textId="77777777" w:rsidR="0077486B" w:rsidRDefault="0077486B">
      <w:pPr>
        <w:spacing w:before="120" w:after="0" w:line="240" w:lineRule="auto"/>
      </w:pPr>
      <w:r>
        <w:separator/>
      </w:r>
    </w:p>
  </w:footnote>
  <w:footnote w:type="continuationSeparator" w:id="0">
    <w:p w14:paraId="0887345C" w14:textId="77777777" w:rsidR="0077486B" w:rsidRDefault="0077486B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751A5" w14:textId="77777777" w:rsidR="00D17838" w:rsidRDefault="00D17838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1C528" w14:textId="77777777" w:rsidR="00D17838" w:rsidRDefault="00D17838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ABA7A" w14:textId="77777777" w:rsidR="00D17838" w:rsidRDefault="00D17838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5062"/>
    <w:multiLevelType w:val="multilevel"/>
    <w:tmpl w:val="03BB506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111809"/>
    <w:multiLevelType w:val="multilevel"/>
    <w:tmpl w:val="08111809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56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5133EE5"/>
    <w:multiLevelType w:val="multilevel"/>
    <w:tmpl w:val="45133EE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0622DD"/>
    <w:multiLevelType w:val="multilevel"/>
    <w:tmpl w:val="460622D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0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C473E40"/>
    <w:multiLevelType w:val="multilevel"/>
    <w:tmpl w:val="6C473E40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5"/>
  </w:num>
  <w:num w:numId="5">
    <w:abstractNumId w:val="8"/>
  </w:num>
  <w:num w:numId="6">
    <w:abstractNumId w:val="3"/>
  </w:num>
  <w:num w:numId="7">
    <w:abstractNumId w:val="12"/>
  </w:num>
  <w:num w:numId="8">
    <w:abstractNumId w:val="9"/>
  </w:num>
  <w:num w:numId="9">
    <w:abstractNumId w:val="0"/>
  </w:num>
  <w:num w:numId="10">
    <w:abstractNumId w:val="7"/>
  </w:num>
  <w:num w:numId="11">
    <w:abstractNumId w:val="1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284"/>
  <w:hyphenationZone w:val="283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FE4BE96-9529-4A43-A088-1823DEA4ED81}"/>
    <w:docVar w:name="dgnword-eventsink" w:val="855996376"/>
  </w:docVars>
  <w:rsids>
    <w:rsidRoot w:val="00172A27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1EB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990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E4A"/>
    <w:rsid w:val="00022EE2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421"/>
    <w:rsid w:val="00037B33"/>
    <w:rsid w:val="00037C3B"/>
    <w:rsid w:val="00037F56"/>
    <w:rsid w:val="00040998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D0C"/>
    <w:rsid w:val="00042E0D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C88"/>
    <w:rsid w:val="00046EED"/>
    <w:rsid w:val="000471E9"/>
    <w:rsid w:val="00047305"/>
    <w:rsid w:val="00047A86"/>
    <w:rsid w:val="00047AFD"/>
    <w:rsid w:val="00047D2B"/>
    <w:rsid w:val="0005019A"/>
    <w:rsid w:val="000502EF"/>
    <w:rsid w:val="0005052D"/>
    <w:rsid w:val="0005055D"/>
    <w:rsid w:val="00050C20"/>
    <w:rsid w:val="00052018"/>
    <w:rsid w:val="000520DD"/>
    <w:rsid w:val="00052177"/>
    <w:rsid w:val="00052612"/>
    <w:rsid w:val="0005287F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1DF"/>
    <w:rsid w:val="00085497"/>
    <w:rsid w:val="00085864"/>
    <w:rsid w:val="00085DF3"/>
    <w:rsid w:val="00085F31"/>
    <w:rsid w:val="0008650F"/>
    <w:rsid w:val="00086B96"/>
    <w:rsid w:val="00086D47"/>
    <w:rsid w:val="00086F6D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2E2"/>
    <w:rsid w:val="00093AF0"/>
    <w:rsid w:val="00093E22"/>
    <w:rsid w:val="00093EFE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094B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2C8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065E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79E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746"/>
    <w:rsid w:val="000F591F"/>
    <w:rsid w:val="000F5B08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441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6D20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DA9"/>
    <w:rsid w:val="00113E25"/>
    <w:rsid w:val="00114EB0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19E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6F59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2A27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5A6B"/>
    <w:rsid w:val="001860A0"/>
    <w:rsid w:val="00186104"/>
    <w:rsid w:val="0018690B"/>
    <w:rsid w:val="0019068D"/>
    <w:rsid w:val="0019074F"/>
    <w:rsid w:val="001907CE"/>
    <w:rsid w:val="00190BD2"/>
    <w:rsid w:val="00191553"/>
    <w:rsid w:val="0019174C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665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19E"/>
    <w:rsid w:val="001A34F0"/>
    <w:rsid w:val="001A385B"/>
    <w:rsid w:val="001A38C1"/>
    <w:rsid w:val="001A3BB2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9B3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4E34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04B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04E"/>
    <w:rsid w:val="001F23A8"/>
    <w:rsid w:val="001F2538"/>
    <w:rsid w:val="001F2CFC"/>
    <w:rsid w:val="001F316E"/>
    <w:rsid w:val="001F33B2"/>
    <w:rsid w:val="001F34F7"/>
    <w:rsid w:val="001F363B"/>
    <w:rsid w:val="001F3BDF"/>
    <w:rsid w:val="001F3C8C"/>
    <w:rsid w:val="001F3D1C"/>
    <w:rsid w:val="001F3D44"/>
    <w:rsid w:val="001F44A8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008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34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8FE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F33"/>
    <w:rsid w:val="00234060"/>
    <w:rsid w:val="0023448F"/>
    <w:rsid w:val="00234585"/>
    <w:rsid w:val="00234668"/>
    <w:rsid w:val="0023485C"/>
    <w:rsid w:val="00234F69"/>
    <w:rsid w:val="00235251"/>
    <w:rsid w:val="0023537B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955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57AC0"/>
    <w:rsid w:val="00257D35"/>
    <w:rsid w:val="002607C5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426"/>
    <w:rsid w:val="00282572"/>
    <w:rsid w:val="002828AC"/>
    <w:rsid w:val="002828C9"/>
    <w:rsid w:val="00282A87"/>
    <w:rsid w:val="00282EC3"/>
    <w:rsid w:val="002835CB"/>
    <w:rsid w:val="00283771"/>
    <w:rsid w:val="0028456D"/>
    <w:rsid w:val="002846D4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C30"/>
    <w:rsid w:val="002A1E27"/>
    <w:rsid w:val="002A2646"/>
    <w:rsid w:val="002A29CC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426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1A4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20"/>
    <w:rsid w:val="002C1F66"/>
    <w:rsid w:val="002C2326"/>
    <w:rsid w:val="002C2441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837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5EB2"/>
    <w:rsid w:val="002D6354"/>
    <w:rsid w:val="002D6383"/>
    <w:rsid w:val="002D6766"/>
    <w:rsid w:val="002D683D"/>
    <w:rsid w:val="002D6885"/>
    <w:rsid w:val="002D6A71"/>
    <w:rsid w:val="002D6AD6"/>
    <w:rsid w:val="002D6B8A"/>
    <w:rsid w:val="002D6F3E"/>
    <w:rsid w:val="002D721E"/>
    <w:rsid w:val="002D722F"/>
    <w:rsid w:val="002D761B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254"/>
    <w:rsid w:val="002E28F7"/>
    <w:rsid w:val="002E2960"/>
    <w:rsid w:val="002E2CF2"/>
    <w:rsid w:val="002E35DF"/>
    <w:rsid w:val="002E3830"/>
    <w:rsid w:val="002E3C09"/>
    <w:rsid w:val="002E3D04"/>
    <w:rsid w:val="002E3EF6"/>
    <w:rsid w:val="002E3F7C"/>
    <w:rsid w:val="002E4216"/>
    <w:rsid w:val="002E4B45"/>
    <w:rsid w:val="002E4C5F"/>
    <w:rsid w:val="002E5756"/>
    <w:rsid w:val="002E5951"/>
    <w:rsid w:val="002E5A45"/>
    <w:rsid w:val="002E5AC4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0824"/>
    <w:rsid w:val="002F16B5"/>
    <w:rsid w:val="002F1997"/>
    <w:rsid w:val="002F1E63"/>
    <w:rsid w:val="002F2451"/>
    <w:rsid w:val="002F285A"/>
    <w:rsid w:val="002F2ADD"/>
    <w:rsid w:val="002F2DF6"/>
    <w:rsid w:val="002F3DD5"/>
    <w:rsid w:val="002F3E1C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BFB"/>
    <w:rsid w:val="00312C93"/>
    <w:rsid w:val="00312D23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4E"/>
    <w:rsid w:val="003240EF"/>
    <w:rsid w:val="00324E7A"/>
    <w:rsid w:val="003252D9"/>
    <w:rsid w:val="00325769"/>
    <w:rsid w:val="00325B85"/>
    <w:rsid w:val="00326166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8BD"/>
    <w:rsid w:val="00333AB8"/>
    <w:rsid w:val="00333B90"/>
    <w:rsid w:val="00333B99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A06"/>
    <w:rsid w:val="00342A3B"/>
    <w:rsid w:val="00342BD8"/>
    <w:rsid w:val="00342CBB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AA8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53"/>
    <w:rsid w:val="00372A7D"/>
    <w:rsid w:val="00372E8E"/>
    <w:rsid w:val="00372EE1"/>
    <w:rsid w:val="00372FCB"/>
    <w:rsid w:val="003736F1"/>
    <w:rsid w:val="00373E10"/>
    <w:rsid w:val="0037427C"/>
    <w:rsid w:val="003744ED"/>
    <w:rsid w:val="00374988"/>
    <w:rsid w:val="00375047"/>
    <w:rsid w:val="00375494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5B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48B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4D3D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88C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2F1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DA"/>
    <w:rsid w:val="00401416"/>
    <w:rsid w:val="00401F83"/>
    <w:rsid w:val="00402169"/>
    <w:rsid w:val="00402619"/>
    <w:rsid w:val="00402B6C"/>
    <w:rsid w:val="00402F3D"/>
    <w:rsid w:val="00403D16"/>
    <w:rsid w:val="00404FAF"/>
    <w:rsid w:val="004055E3"/>
    <w:rsid w:val="004058B5"/>
    <w:rsid w:val="00405988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315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4D6"/>
    <w:rsid w:val="0041669D"/>
    <w:rsid w:val="00416961"/>
    <w:rsid w:val="00416AC5"/>
    <w:rsid w:val="00417028"/>
    <w:rsid w:val="004173F1"/>
    <w:rsid w:val="004173FD"/>
    <w:rsid w:val="00417882"/>
    <w:rsid w:val="00417B2F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9E1"/>
    <w:rsid w:val="0042576A"/>
    <w:rsid w:val="004264B6"/>
    <w:rsid w:val="00426AD0"/>
    <w:rsid w:val="00426C6F"/>
    <w:rsid w:val="0042735E"/>
    <w:rsid w:val="0042764C"/>
    <w:rsid w:val="004300C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110"/>
    <w:rsid w:val="004343C6"/>
    <w:rsid w:val="00434465"/>
    <w:rsid w:val="0043452A"/>
    <w:rsid w:val="0043487B"/>
    <w:rsid w:val="0043495A"/>
    <w:rsid w:val="00434BE2"/>
    <w:rsid w:val="004356BB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54B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2DEE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655"/>
    <w:rsid w:val="00483B67"/>
    <w:rsid w:val="00483D3E"/>
    <w:rsid w:val="00483ED7"/>
    <w:rsid w:val="00484324"/>
    <w:rsid w:val="00484A71"/>
    <w:rsid w:val="00485798"/>
    <w:rsid w:val="004858C1"/>
    <w:rsid w:val="00485BAC"/>
    <w:rsid w:val="00485C03"/>
    <w:rsid w:val="00485DBD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16B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A17"/>
    <w:rsid w:val="004A2DCF"/>
    <w:rsid w:val="004A2E27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DE9"/>
    <w:rsid w:val="004A4E8E"/>
    <w:rsid w:val="004A5130"/>
    <w:rsid w:val="004A5413"/>
    <w:rsid w:val="004A58B2"/>
    <w:rsid w:val="004A5D08"/>
    <w:rsid w:val="004A64DB"/>
    <w:rsid w:val="004A66C7"/>
    <w:rsid w:val="004A6E92"/>
    <w:rsid w:val="004A715A"/>
    <w:rsid w:val="004A724B"/>
    <w:rsid w:val="004A7C06"/>
    <w:rsid w:val="004B03B4"/>
    <w:rsid w:val="004B061C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E4"/>
    <w:rsid w:val="004C259E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605"/>
    <w:rsid w:val="004D36F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5D2F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0B6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5CD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B38"/>
    <w:rsid w:val="00502692"/>
    <w:rsid w:val="0050298E"/>
    <w:rsid w:val="00502CE9"/>
    <w:rsid w:val="00503992"/>
    <w:rsid w:val="00503D12"/>
    <w:rsid w:val="00504DC8"/>
    <w:rsid w:val="00504E75"/>
    <w:rsid w:val="005057ED"/>
    <w:rsid w:val="005058E9"/>
    <w:rsid w:val="00505AA4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C6B"/>
    <w:rsid w:val="00512FA1"/>
    <w:rsid w:val="0051371E"/>
    <w:rsid w:val="00513811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6C8F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0C36"/>
    <w:rsid w:val="00521E7B"/>
    <w:rsid w:val="005223F3"/>
    <w:rsid w:val="00522A48"/>
    <w:rsid w:val="005233F7"/>
    <w:rsid w:val="00523857"/>
    <w:rsid w:val="00523B56"/>
    <w:rsid w:val="005242AC"/>
    <w:rsid w:val="00524500"/>
    <w:rsid w:val="005245CE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30EE"/>
    <w:rsid w:val="0053374B"/>
    <w:rsid w:val="005342AA"/>
    <w:rsid w:val="005351AE"/>
    <w:rsid w:val="005352A7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EE9"/>
    <w:rsid w:val="00543AEB"/>
    <w:rsid w:val="00543BEA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9F2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A7EEF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14"/>
    <w:rsid w:val="005B286F"/>
    <w:rsid w:val="005B288E"/>
    <w:rsid w:val="005B31A5"/>
    <w:rsid w:val="005B48CD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AAB"/>
    <w:rsid w:val="005D0E35"/>
    <w:rsid w:val="005D14D9"/>
    <w:rsid w:val="005D1785"/>
    <w:rsid w:val="005D1877"/>
    <w:rsid w:val="005D1A8E"/>
    <w:rsid w:val="005D1D27"/>
    <w:rsid w:val="005D1DAC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C69"/>
    <w:rsid w:val="005E7D65"/>
    <w:rsid w:val="005F0BC7"/>
    <w:rsid w:val="005F0C74"/>
    <w:rsid w:val="005F0CB4"/>
    <w:rsid w:val="005F0E08"/>
    <w:rsid w:val="005F102B"/>
    <w:rsid w:val="005F1117"/>
    <w:rsid w:val="005F12FC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5A7"/>
    <w:rsid w:val="005F788C"/>
    <w:rsid w:val="0060090A"/>
    <w:rsid w:val="00600BB7"/>
    <w:rsid w:val="00600DCB"/>
    <w:rsid w:val="00600E5D"/>
    <w:rsid w:val="00600F41"/>
    <w:rsid w:val="00601203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91F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6A26"/>
    <w:rsid w:val="00637EA7"/>
    <w:rsid w:val="00640484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930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469"/>
    <w:rsid w:val="00661B70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176"/>
    <w:rsid w:val="006662DB"/>
    <w:rsid w:val="00666395"/>
    <w:rsid w:val="00666D71"/>
    <w:rsid w:val="00666DD8"/>
    <w:rsid w:val="00666F5E"/>
    <w:rsid w:val="0066720C"/>
    <w:rsid w:val="00667A21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74D0"/>
    <w:rsid w:val="0068764D"/>
    <w:rsid w:val="00687853"/>
    <w:rsid w:val="00687E60"/>
    <w:rsid w:val="00687F34"/>
    <w:rsid w:val="006906C2"/>
    <w:rsid w:val="00690CF3"/>
    <w:rsid w:val="00690D66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7E7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C40"/>
    <w:rsid w:val="006B1CA7"/>
    <w:rsid w:val="006B1DB8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3004"/>
    <w:rsid w:val="006D33EC"/>
    <w:rsid w:val="006D3651"/>
    <w:rsid w:val="006D381F"/>
    <w:rsid w:val="006D3886"/>
    <w:rsid w:val="006D39AD"/>
    <w:rsid w:val="006D416F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78A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A"/>
    <w:rsid w:val="006E289D"/>
    <w:rsid w:val="006E2906"/>
    <w:rsid w:val="006E3A1C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AB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E60"/>
    <w:rsid w:val="00700BE2"/>
    <w:rsid w:val="00700F46"/>
    <w:rsid w:val="007014C5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317"/>
    <w:rsid w:val="00703406"/>
    <w:rsid w:val="00703478"/>
    <w:rsid w:val="0070357D"/>
    <w:rsid w:val="007035A1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96"/>
    <w:rsid w:val="0071066D"/>
    <w:rsid w:val="0071078F"/>
    <w:rsid w:val="00711097"/>
    <w:rsid w:val="0071198D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789"/>
    <w:rsid w:val="007237E8"/>
    <w:rsid w:val="0072389B"/>
    <w:rsid w:val="00723CC0"/>
    <w:rsid w:val="00724667"/>
    <w:rsid w:val="007249B4"/>
    <w:rsid w:val="00725B32"/>
    <w:rsid w:val="00725D1E"/>
    <w:rsid w:val="0072636E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14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A9B"/>
    <w:rsid w:val="00773DC2"/>
    <w:rsid w:val="00773E86"/>
    <w:rsid w:val="00774029"/>
    <w:rsid w:val="00774385"/>
    <w:rsid w:val="00774723"/>
    <w:rsid w:val="00774784"/>
    <w:rsid w:val="0077486B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2F3"/>
    <w:rsid w:val="007778F6"/>
    <w:rsid w:val="00777D2D"/>
    <w:rsid w:val="00780578"/>
    <w:rsid w:val="007806CB"/>
    <w:rsid w:val="00780735"/>
    <w:rsid w:val="0078085C"/>
    <w:rsid w:val="00780B3C"/>
    <w:rsid w:val="0078181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888"/>
    <w:rsid w:val="00794F42"/>
    <w:rsid w:val="0079529E"/>
    <w:rsid w:val="00795429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CCE"/>
    <w:rsid w:val="00797D98"/>
    <w:rsid w:val="007A0487"/>
    <w:rsid w:val="007A08F2"/>
    <w:rsid w:val="007A09FF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5E"/>
    <w:rsid w:val="008060C2"/>
    <w:rsid w:val="00806913"/>
    <w:rsid w:val="00806981"/>
    <w:rsid w:val="00806B51"/>
    <w:rsid w:val="00806C42"/>
    <w:rsid w:val="00806DE1"/>
    <w:rsid w:val="00807421"/>
    <w:rsid w:val="0080779D"/>
    <w:rsid w:val="00807E69"/>
    <w:rsid w:val="00810001"/>
    <w:rsid w:val="008100A0"/>
    <w:rsid w:val="00810405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60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606D"/>
    <w:rsid w:val="00836734"/>
    <w:rsid w:val="00836966"/>
    <w:rsid w:val="00836974"/>
    <w:rsid w:val="00836AF1"/>
    <w:rsid w:val="00836FFA"/>
    <w:rsid w:val="0083709E"/>
    <w:rsid w:val="008374F4"/>
    <w:rsid w:val="00837603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2B9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705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DE9"/>
    <w:rsid w:val="00861E41"/>
    <w:rsid w:val="00862104"/>
    <w:rsid w:val="0086215E"/>
    <w:rsid w:val="00862336"/>
    <w:rsid w:val="00862603"/>
    <w:rsid w:val="008635EC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0F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5F04"/>
    <w:rsid w:val="008B6A34"/>
    <w:rsid w:val="008B6A67"/>
    <w:rsid w:val="008B6D50"/>
    <w:rsid w:val="008B751B"/>
    <w:rsid w:val="008B7AB6"/>
    <w:rsid w:val="008B7B0C"/>
    <w:rsid w:val="008B7F03"/>
    <w:rsid w:val="008C0076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3BA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1335"/>
    <w:rsid w:val="008D14DD"/>
    <w:rsid w:val="008D1763"/>
    <w:rsid w:val="008D1AC6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366F"/>
    <w:rsid w:val="008D3F3B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1C2F"/>
    <w:rsid w:val="008E317F"/>
    <w:rsid w:val="008E3282"/>
    <w:rsid w:val="008E356B"/>
    <w:rsid w:val="008E40CE"/>
    <w:rsid w:val="008E48DB"/>
    <w:rsid w:val="008E496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82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21B5"/>
    <w:rsid w:val="00912FFD"/>
    <w:rsid w:val="00913AE0"/>
    <w:rsid w:val="009142B4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4CE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7C"/>
    <w:rsid w:val="009234E4"/>
    <w:rsid w:val="00923534"/>
    <w:rsid w:val="009239BB"/>
    <w:rsid w:val="00924015"/>
    <w:rsid w:val="00924B37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1F3F"/>
    <w:rsid w:val="00932114"/>
    <w:rsid w:val="0093245C"/>
    <w:rsid w:val="00932AE1"/>
    <w:rsid w:val="00933B86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17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52AB"/>
    <w:rsid w:val="00985657"/>
    <w:rsid w:val="00986683"/>
    <w:rsid w:val="009866A0"/>
    <w:rsid w:val="009872C8"/>
    <w:rsid w:val="009873EE"/>
    <w:rsid w:val="00987605"/>
    <w:rsid w:val="00987F4F"/>
    <w:rsid w:val="00990558"/>
    <w:rsid w:val="00990A84"/>
    <w:rsid w:val="00990C17"/>
    <w:rsid w:val="00990DE0"/>
    <w:rsid w:val="00991380"/>
    <w:rsid w:val="00991667"/>
    <w:rsid w:val="009916BF"/>
    <w:rsid w:val="00991857"/>
    <w:rsid w:val="0099242D"/>
    <w:rsid w:val="009928C4"/>
    <w:rsid w:val="00992AD9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1D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2F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9E9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171"/>
    <w:rsid w:val="00A0292A"/>
    <w:rsid w:val="00A02CD2"/>
    <w:rsid w:val="00A031EE"/>
    <w:rsid w:val="00A03358"/>
    <w:rsid w:val="00A033B8"/>
    <w:rsid w:val="00A03496"/>
    <w:rsid w:val="00A03600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1F99"/>
    <w:rsid w:val="00A3276F"/>
    <w:rsid w:val="00A32AEA"/>
    <w:rsid w:val="00A32B18"/>
    <w:rsid w:val="00A32E42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FA"/>
    <w:rsid w:val="00A37895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5BE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15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0EBE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05AB"/>
    <w:rsid w:val="00A611BA"/>
    <w:rsid w:val="00A615F0"/>
    <w:rsid w:val="00A618B5"/>
    <w:rsid w:val="00A61CEE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BA2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25D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721B"/>
    <w:rsid w:val="00A97841"/>
    <w:rsid w:val="00A97972"/>
    <w:rsid w:val="00AA076B"/>
    <w:rsid w:val="00AA0EFD"/>
    <w:rsid w:val="00AA1B98"/>
    <w:rsid w:val="00AA1BE7"/>
    <w:rsid w:val="00AA2275"/>
    <w:rsid w:val="00AA23F8"/>
    <w:rsid w:val="00AA2C7E"/>
    <w:rsid w:val="00AA31B1"/>
    <w:rsid w:val="00AA335F"/>
    <w:rsid w:val="00AA3A7F"/>
    <w:rsid w:val="00AA3CB7"/>
    <w:rsid w:val="00AA3DAD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6BC7"/>
    <w:rsid w:val="00AA73DA"/>
    <w:rsid w:val="00AA74E7"/>
    <w:rsid w:val="00AA77EA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4CD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BC"/>
    <w:rsid w:val="00AD0B13"/>
    <w:rsid w:val="00AD1841"/>
    <w:rsid w:val="00AD192A"/>
    <w:rsid w:val="00AD1F1B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8F"/>
    <w:rsid w:val="00AD46B7"/>
    <w:rsid w:val="00AD482F"/>
    <w:rsid w:val="00AD530D"/>
    <w:rsid w:val="00AD5B2C"/>
    <w:rsid w:val="00AD5D3D"/>
    <w:rsid w:val="00AD6005"/>
    <w:rsid w:val="00AD6708"/>
    <w:rsid w:val="00AD6E23"/>
    <w:rsid w:val="00AD7A63"/>
    <w:rsid w:val="00AD7FCB"/>
    <w:rsid w:val="00AE0052"/>
    <w:rsid w:val="00AE01B7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2A"/>
    <w:rsid w:val="00AE307D"/>
    <w:rsid w:val="00AE30CF"/>
    <w:rsid w:val="00AE38C7"/>
    <w:rsid w:val="00AE3993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A4E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5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A8C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EB2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646B"/>
    <w:rsid w:val="00B57169"/>
    <w:rsid w:val="00B57B62"/>
    <w:rsid w:val="00B6023C"/>
    <w:rsid w:val="00B604B3"/>
    <w:rsid w:val="00B60966"/>
    <w:rsid w:val="00B60A80"/>
    <w:rsid w:val="00B60ED5"/>
    <w:rsid w:val="00B61326"/>
    <w:rsid w:val="00B61473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1D7"/>
    <w:rsid w:val="00B67B4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394"/>
    <w:rsid w:val="00B74DB5"/>
    <w:rsid w:val="00B7529A"/>
    <w:rsid w:val="00B752A5"/>
    <w:rsid w:val="00B75A4C"/>
    <w:rsid w:val="00B75A65"/>
    <w:rsid w:val="00B76CFE"/>
    <w:rsid w:val="00B76F1A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B36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5956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CB9"/>
    <w:rsid w:val="00B95AC3"/>
    <w:rsid w:val="00B9632A"/>
    <w:rsid w:val="00B964E5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318"/>
    <w:rsid w:val="00BA28CF"/>
    <w:rsid w:val="00BA3086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13"/>
    <w:rsid w:val="00BC1D4B"/>
    <w:rsid w:val="00BC22EC"/>
    <w:rsid w:val="00BC26D8"/>
    <w:rsid w:val="00BC2D87"/>
    <w:rsid w:val="00BC2FFE"/>
    <w:rsid w:val="00BC3021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5EAA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C7905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C26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496"/>
    <w:rsid w:val="00BE0FD3"/>
    <w:rsid w:val="00BE1181"/>
    <w:rsid w:val="00BE16FA"/>
    <w:rsid w:val="00BE1826"/>
    <w:rsid w:val="00BE1993"/>
    <w:rsid w:val="00BE237C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067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539D"/>
    <w:rsid w:val="00C45879"/>
    <w:rsid w:val="00C458AC"/>
    <w:rsid w:val="00C45B26"/>
    <w:rsid w:val="00C45D59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04A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5C1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E5E"/>
    <w:rsid w:val="00C66EAB"/>
    <w:rsid w:val="00C673DC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7DE"/>
    <w:rsid w:val="00C7283B"/>
    <w:rsid w:val="00C72A81"/>
    <w:rsid w:val="00C72ADE"/>
    <w:rsid w:val="00C73295"/>
    <w:rsid w:val="00C73568"/>
    <w:rsid w:val="00C735EB"/>
    <w:rsid w:val="00C7369E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444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018"/>
    <w:rsid w:val="00C8472C"/>
    <w:rsid w:val="00C84DC4"/>
    <w:rsid w:val="00C854A8"/>
    <w:rsid w:val="00C85755"/>
    <w:rsid w:val="00C85A6A"/>
    <w:rsid w:val="00C85FEC"/>
    <w:rsid w:val="00C860CA"/>
    <w:rsid w:val="00C86180"/>
    <w:rsid w:val="00C86302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115B"/>
    <w:rsid w:val="00CA1585"/>
    <w:rsid w:val="00CA18DA"/>
    <w:rsid w:val="00CA1990"/>
    <w:rsid w:val="00CA1F55"/>
    <w:rsid w:val="00CA200E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22A"/>
    <w:rsid w:val="00CB5391"/>
    <w:rsid w:val="00CB5DBA"/>
    <w:rsid w:val="00CB646D"/>
    <w:rsid w:val="00CB67F4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AC4"/>
    <w:rsid w:val="00CD1D31"/>
    <w:rsid w:val="00CD1F55"/>
    <w:rsid w:val="00CD1F9D"/>
    <w:rsid w:val="00CD2B47"/>
    <w:rsid w:val="00CD30CF"/>
    <w:rsid w:val="00CD34AE"/>
    <w:rsid w:val="00CD3561"/>
    <w:rsid w:val="00CD40B5"/>
    <w:rsid w:val="00CD4A2C"/>
    <w:rsid w:val="00CD5BB7"/>
    <w:rsid w:val="00CD5DDF"/>
    <w:rsid w:val="00CD646E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228"/>
    <w:rsid w:val="00CE1A22"/>
    <w:rsid w:val="00CE2088"/>
    <w:rsid w:val="00CE216B"/>
    <w:rsid w:val="00CE2174"/>
    <w:rsid w:val="00CE2336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B64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838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95C"/>
    <w:rsid w:val="00D25C6F"/>
    <w:rsid w:val="00D265A2"/>
    <w:rsid w:val="00D2660D"/>
    <w:rsid w:val="00D26752"/>
    <w:rsid w:val="00D26CC4"/>
    <w:rsid w:val="00D27295"/>
    <w:rsid w:val="00D30373"/>
    <w:rsid w:val="00D304D0"/>
    <w:rsid w:val="00D307E7"/>
    <w:rsid w:val="00D30981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42D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4D70"/>
    <w:rsid w:val="00D55157"/>
    <w:rsid w:val="00D5537A"/>
    <w:rsid w:val="00D55BA0"/>
    <w:rsid w:val="00D56017"/>
    <w:rsid w:val="00D5609A"/>
    <w:rsid w:val="00D5614E"/>
    <w:rsid w:val="00D57239"/>
    <w:rsid w:val="00D57B24"/>
    <w:rsid w:val="00D57D87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7E9"/>
    <w:rsid w:val="00D66BC4"/>
    <w:rsid w:val="00D66DB4"/>
    <w:rsid w:val="00D67393"/>
    <w:rsid w:val="00D67728"/>
    <w:rsid w:val="00D678F8"/>
    <w:rsid w:val="00D67A00"/>
    <w:rsid w:val="00D67A26"/>
    <w:rsid w:val="00D67C78"/>
    <w:rsid w:val="00D67E08"/>
    <w:rsid w:val="00D67F2A"/>
    <w:rsid w:val="00D70098"/>
    <w:rsid w:val="00D7032A"/>
    <w:rsid w:val="00D7032C"/>
    <w:rsid w:val="00D7067B"/>
    <w:rsid w:val="00D70E0A"/>
    <w:rsid w:val="00D712EC"/>
    <w:rsid w:val="00D7175C"/>
    <w:rsid w:val="00D71924"/>
    <w:rsid w:val="00D7198C"/>
    <w:rsid w:val="00D71CBF"/>
    <w:rsid w:val="00D72296"/>
    <w:rsid w:val="00D72450"/>
    <w:rsid w:val="00D72501"/>
    <w:rsid w:val="00D72A68"/>
    <w:rsid w:val="00D72B2E"/>
    <w:rsid w:val="00D72D0E"/>
    <w:rsid w:val="00D72D37"/>
    <w:rsid w:val="00D72DBF"/>
    <w:rsid w:val="00D739D5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8AA"/>
    <w:rsid w:val="00D83B41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5A4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63"/>
    <w:rsid w:val="00D965EF"/>
    <w:rsid w:val="00D96680"/>
    <w:rsid w:val="00D96B8F"/>
    <w:rsid w:val="00D97362"/>
    <w:rsid w:val="00D9751B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4BE6"/>
    <w:rsid w:val="00DA54CD"/>
    <w:rsid w:val="00DA565F"/>
    <w:rsid w:val="00DA566C"/>
    <w:rsid w:val="00DA5C03"/>
    <w:rsid w:val="00DA5E0C"/>
    <w:rsid w:val="00DA61C3"/>
    <w:rsid w:val="00DA6B48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3C4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B91"/>
    <w:rsid w:val="00DE4C2F"/>
    <w:rsid w:val="00DE5003"/>
    <w:rsid w:val="00DE5183"/>
    <w:rsid w:val="00DE51E1"/>
    <w:rsid w:val="00DE546C"/>
    <w:rsid w:val="00DE563B"/>
    <w:rsid w:val="00DE5696"/>
    <w:rsid w:val="00DE571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08AD"/>
    <w:rsid w:val="00DF12D1"/>
    <w:rsid w:val="00DF1383"/>
    <w:rsid w:val="00DF1775"/>
    <w:rsid w:val="00DF1B9D"/>
    <w:rsid w:val="00DF266D"/>
    <w:rsid w:val="00DF29E8"/>
    <w:rsid w:val="00DF2A1A"/>
    <w:rsid w:val="00DF35D8"/>
    <w:rsid w:val="00DF3FDE"/>
    <w:rsid w:val="00DF4239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1C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0EC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1F1F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BA1"/>
    <w:rsid w:val="00E35D47"/>
    <w:rsid w:val="00E3605E"/>
    <w:rsid w:val="00E365BC"/>
    <w:rsid w:val="00E374C7"/>
    <w:rsid w:val="00E37654"/>
    <w:rsid w:val="00E377D3"/>
    <w:rsid w:val="00E37DBF"/>
    <w:rsid w:val="00E408A0"/>
    <w:rsid w:val="00E413B8"/>
    <w:rsid w:val="00E4157A"/>
    <w:rsid w:val="00E41912"/>
    <w:rsid w:val="00E41CD1"/>
    <w:rsid w:val="00E42778"/>
    <w:rsid w:val="00E42AC9"/>
    <w:rsid w:val="00E42E44"/>
    <w:rsid w:val="00E43066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00F"/>
    <w:rsid w:val="00E554AA"/>
    <w:rsid w:val="00E56AFA"/>
    <w:rsid w:val="00E56EE9"/>
    <w:rsid w:val="00E56F35"/>
    <w:rsid w:val="00E57087"/>
    <w:rsid w:val="00E574B5"/>
    <w:rsid w:val="00E57526"/>
    <w:rsid w:val="00E57D79"/>
    <w:rsid w:val="00E57FAA"/>
    <w:rsid w:val="00E601AF"/>
    <w:rsid w:val="00E60226"/>
    <w:rsid w:val="00E6035A"/>
    <w:rsid w:val="00E61210"/>
    <w:rsid w:val="00E61597"/>
    <w:rsid w:val="00E61686"/>
    <w:rsid w:val="00E618C6"/>
    <w:rsid w:val="00E63556"/>
    <w:rsid w:val="00E63B3F"/>
    <w:rsid w:val="00E6415C"/>
    <w:rsid w:val="00E643A6"/>
    <w:rsid w:val="00E654D0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28"/>
    <w:rsid w:val="00E77A52"/>
    <w:rsid w:val="00E77D13"/>
    <w:rsid w:val="00E806EB"/>
    <w:rsid w:val="00E8082F"/>
    <w:rsid w:val="00E80FB6"/>
    <w:rsid w:val="00E81800"/>
    <w:rsid w:val="00E81A6B"/>
    <w:rsid w:val="00E82653"/>
    <w:rsid w:val="00E82AB3"/>
    <w:rsid w:val="00E82CAD"/>
    <w:rsid w:val="00E8318A"/>
    <w:rsid w:val="00E836AC"/>
    <w:rsid w:val="00E8373F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35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5F5E"/>
    <w:rsid w:val="00EC69A3"/>
    <w:rsid w:val="00EC6B22"/>
    <w:rsid w:val="00EC6EE4"/>
    <w:rsid w:val="00EC7944"/>
    <w:rsid w:val="00EC7B84"/>
    <w:rsid w:val="00EC7C1B"/>
    <w:rsid w:val="00EC7F5E"/>
    <w:rsid w:val="00ED00C2"/>
    <w:rsid w:val="00ED0D1B"/>
    <w:rsid w:val="00ED0F46"/>
    <w:rsid w:val="00ED17A9"/>
    <w:rsid w:val="00ED1933"/>
    <w:rsid w:val="00ED1D7E"/>
    <w:rsid w:val="00ED1DC2"/>
    <w:rsid w:val="00ED2AED"/>
    <w:rsid w:val="00ED2C03"/>
    <w:rsid w:val="00ED2FAB"/>
    <w:rsid w:val="00ED3047"/>
    <w:rsid w:val="00ED38D6"/>
    <w:rsid w:val="00ED3AAE"/>
    <w:rsid w:val="00ED3D9B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2029"/>
    <w:rsid w:val="00EE21FF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480"/>
    <w:rsid w:val="00EE59F9"/>
    <w:rsid w:val="00EE5D6E"/>
    <w:rsid w:val="00EE6030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83F"/>
    <w:rsid w:val="00EF0929"/>
    <w:rsid w:val="00EF1007"/>
    <w:rsid w:val="00EF137B"/>
    <w:rsid w:val="00EF14C5"/>
    <w:rsid w:val="00EF1C97"/>
    <w:rsid w:val="00EF2310"/>
    <w:rsid w:val="00EF2342"/>
    <w:rsid w:val="00EF236D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273"/>
    <w:rsid w:val="00EF63F4"/>
    <w:rsid w:val="00EF65FC"/>
    <w:rsid w:val="00EF68CC"/>
    <w:rsid w:val="00EF7432"/>
    <w:rsid w:val="00EF74E7"/>
    <w:rsid w:val="00EF7939"/>
    <w:rsid w:val="00EF7966"/>
    <w:rsid w:val="00EF7C04"/>
    <w:rsid w:val="00EF7CE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41B5"/>
    <w:rsid w:val="00F25226"/>
    <w:rsid w:val="00F2536F"/>
    <w:rsid w:val="00F254D3"/>
    <w:rsid w:val="00F25596"/>
    <w:rsid w:val="00F25670"/>
    <w:rsid w:val="00F25D98"/>
    <w:rsid w:val="00F26071"/>
    <w:rsid w:val="00F261D9"/>
    <w:rsid w:val="00F26F6C"/>
    <w:rsid w:val="00F2713A"/>
    <w:rsid w:val="00F27390"/>
    <w:rsid w:val="00F275F0"/>
    <w:rsid w:val="00F278EE"/>
    <w:rsid w:val="00F2796B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1D9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6B40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495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6DC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25F0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153"/>
    <w:rsid w:val="00F97DD9"/>
    <w:rsid w:val="00F97DF4"/>
    <w:rsid w:val="00FA08CA"/>
    <w:rsid w:val="00FA0CE9"/>
    <w:rsid w:val="00FA1573"/>
    <w:rsid w:val="00FA1598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3C4F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47"/>
    <w:rsid w:val="00FC2CFD"/>
    <w:rsid w:val="00FC2DBD"/>
    <w:rsid w:val="00FC327D"/>
    <w:rsid w:val="00FC333E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7619"/>
    <w:rsid w:val="00FC7ABA"/>
    <w:rsid w:val="00FD022A"/>
    <w:rsid w:val="00FD0591"/>
    <w:rsid w:val="00FD07A4"/>
    <w:rsid w:val="00FD09D6"/>
    <w:rsid w:val="00FD0DAD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  <w:rsid w:val="02BA18AD"/>
    <w:rsid w:val="032155E7"/>
    <w:rsid w:val="035D23B0"/>
    <w:rsid w:val="048352B0"/>
    <w:rsid w:val="04DF42CE"/>
    <w:rsid w:val="07374012"/>
    <w:rsid w:val="088C5248"/>
    <w:rsid w:val="09433497"/>
    <w:rsid w:val="0952046D"/>
    <w:rsid w:val="098220DF"/>
    <w:rsid w:val="0B1E0972"/>
    <w:rsid w:val="0B87280C"/>
    <w:rsid w:val="0CFD6F24"/>
    <w:rsid w:val="0D4E36A6"/>
    <w:rsid w:val="1174019E"/>
    <w:rsid w:val="12F67C4F"/>
    <w:rsid w:val="13D13099"/>
    <w:rsid w:val="15266528"/>
    <w:rsid w:val="15620782"/>
    <w:rsid w:val="1A4F6FA1"/>
    <w:rsid w:val="1C841D36"/>
    <w:rsid w:val="1D176780"/>
    <w:rsid w:val="1DE21AD6"/>
    <w:rsid w:val="1F3D6F8F"/>
    <w:rsid w:val="20111C76"/>
    <w:rsid w:val="213B600A"/>
    <w:rsid w:val="24BC43F5"/>
    <w:rsid w:val="2529256F"/>
    <w:rsid w:val="277104C8"/>
    <w:rsid w:val="27E00B1C"/>
    <w:rsid w:val="28770FCD"/>
    <w:rsid w:val="29072775"/>
    <w:rsid w:val="296B185A"/>
    <w:rsid w:val="2AA76B5A"/>
    <w:rsid w:val="2E172DD8"/>
    <w:rsid w:val="2EDB5A29"/>
    <w:rsid w:val="2FE019CD"/>
    <w:rsid w:val="31840F25"/>
    <w:rsid w:val="31925E59"/>
    <w:rsid w:val="31FB5DA8"/>
    <w:rsid w:val="33124968"/>
    <w:rsid w:val="342D158A"/>
    <w:rsid w:val="34675B63"/>
    <w:rsid w:val="34D26D7D"/>
    <w:rsid w:val="34F20DD4"/>
    <w:rsid w:val="364E0B07"/>
    <w:rsid w:val="386B7D32"/>
    <w:rsid w:val="394E3FEF"/>
    <w:rsid w:val="39824BB9"/>
    <w:rsid w:val="3AA853FB"/>
    <w:rsid w:val="3B085363"/>
    <w:rsid w:val="3B294F67"/>
    <w:rsid w:val="3CC945BF"/>
    <w:rsid w:val="3ECE246B"/>
    <w:rsid w:val="4229677C"/>
    <w:rsid w:val="4235716D"/>
    <w:rsid w:val="447B5EE5"/>
    <w:rsid w:val="449C7114"/>
    <w:rsid w:val="46BB0FC8"/>
    <w:rsid w:val="48F70099"/>
    <w:rsid w:val="49941309"/>
    <w:rsid w:val="4A6B7518"/>
    <w:rsid w:val="4B4971CD"/>
    <w:rsid w:val="4CA7105D"/>
    <w:rsid w:val="4E25224A"/>
    <w:rsid w:val="4EBD6F32"/>
    <w:rsid w:val="4F86665E"/>
    <w:rsid w:val="51A073C4"/>
    <w:rsid w:val="527807FA"/>
    <w:rsid w:val="52964BDD"/>
    <w:rsid w:val="52BF28EA"/>
    <w:rsid w:val="56F040C0"/>
    <w:rsid w:val="57D66648"/>
    <w:rsid w:val="58BB4DA2"/>
    <w:rsid w:val="58C57CDC"/>
    <w:rsid w:val="58D82B9B"/>
    <w:rsid w:val="5ADD661C"/>
    <w:rsid w:val="5AE354AB"/>
    <w:rsid w:val="5B6C6105"/>
    <w:rsid w:val="5C054549"/>
    <w:rsid w:val="5C475649"/>
    <w:rsid w:val="5D957572"/>
    <w:rsid w:val="5D986006"/>
    <w:rsid w:val="5EE81CF1"/>
    <w:rsid w:val="6161108B"/>
    <w:rsid w:val="61AC1000"/>
    <w:rsid w:val="61BE28F6"/>
    <w:rsid w:val="61EF24DA"/>
    <w:rsid w:val="64253E08"/>
    <w:rsid w:val="64420229"/>
    <w:rsid w:val="644C0EB5"/>
    <w:rsid w:val="655300CC"/>
    <w:rsid w:val="67F36B72"/>
    <w:rsid w:val="69AB07FE"/>
    <w:rsid w:val="6EAB429F"/>
    <w:rsid w:val="6F6E57B4"/>
    <w:rsid w:val="6FDA07FE"/>
    <w:rsid w:val="71781B9C"/>
    <w:rsid w:val="721A553A"/>
    <w:rsid w:val="724929F4"/>
    <w:rsid w:val="746A473E"/>
    <w:rsid w:val="74DB24BD"/>
    <w:rsid w:val="76DD6AFB"/>
    <w:rsid w:val="7B043A19"/>
    <w:rsid w:val="7D8D76EE"/>
    <w:rsid w:val="7EB0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0CD4E0"/>
  <w15:docId w15:val="{8C52A8AF-1AFD-4823-936F-4D7975875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after="180" w:line="276" w:lineRule="auto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Lines="50" w:after="180" w:line="276" w:lineRule="auto"/>
      <w:outlineLvl w:val="0"/>
    </w:pPr>
    <w:rPr>
      <w:rFonts w:ascii="Arial" w:eastAsia="MS Mincho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Lines="50" w:after="180" w:line="276" w:lineRule="auto"/>
      <w:ind w:left="567" w:right="425" w:hanging="567"/>
    </w:pPr>
    <w:rPr>
      <w:rFonts w:eastAsia="MS Mincho"/>
      <w:sz w:val="22"/>
      <w:lang w:eastAsia="en-US"/>
    </w:r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pPr>
      <w:numPr>
        <w:numId w:val="3"/>
      </w:numPr>
    </w:p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beforeLines="50" w:after="180" w:line="276" w:lineRule="auto"/>
    </w:pPr>
    <w:rPr>
      <w:rFonts w:ascii="Arial" w:eastAsia="MS Mincho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5">
    <w:name w:val="Light Grid Accent 5"/>
    <w:basedOn w:val="TableNormal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beforeLines="50" w:after="180"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beforeLines="50" w:after="180" w:line="276" w:lineRule="auto"/>
    </w:pPr>
    <w:rPr>
      <w:rFonts w:ascii="Arial" w:eastAsia="MS Mincho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beforeLines="50" w:after="180" w:line="180" w:lineRule="exact"/>
    </w:pPr>
    <w:rPr>
      <w:rFonts w:ascii="MS LineDraw" w:eastAsia="MS Mincho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Lines="50" w:after="180" w:line="276" w:lineRule="auto"/>
    </w:pPr>
    <w:rPr>
      <w:rFonts w:ascii="Courier New" w:eastAsia="MS Mincho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beforeLines="50" w:after="180" w:line="276" w:lineRule="auto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beforeLines="50" w:after="180" w:line="276" w:lineRule="auto"/>
    </w:pPr>
    <w:rPr>
      <w:rFonts w:ascii="Arial" w:eastAsia="MS Mincho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Pr>
      <w:rFonts w:eastAsia="MS Mincho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beforeLines="50" w:after="120" w:line="276" w:lineRule="auto"/>
    </w:pPr>
    <w:rPr>
      <w:rFonts w:ascii="Arial" w:eastAsia="MS Mincho" w:hAnsi="Arial"/>
      <w:lang w:eastAsia="en-US"/>
    </w:rPr>
  </w:style>
  <w:style w:type="paragraph" w:customStyle="1" w:styleId="tdoc-header">
    <w:name w:val="tdoc-header"/>
    <w:qFormat/>
    <w:pPr>
      <w:spacing w:beforeLines="50" w:after="180" w:line="276" w:lineRule="auto"/>
    </w:pPr>
    <w:rPr>
      <w:rFonts w:ascii="Arial" w:eastAsia="MS Mincho" w:hAnsi="Arial"/>
      <w:sz w:val="24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Lines="50" w:after="60" w:line="276" w:lineRule="auto"/>
      <w:ind w:left="1494" w:hanging="3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ja-JP" w:bidi="ar-SA"/>
    </w:rPr>
  </w:style>
  <w:style w:type="character" w:customStyle="1" w:styleId="a4">
    <w:name w:val="首标题"/>
    <w:qFormat/>
    <w:rPr>
      <w:rFonts w:ascii="Arial" w:eastAsia="SimSun" w:hAnsi="Arial"/>
      <w:sz w:val="24"/>
    </w:rPr>
  </w:style>
  <w:style w:type="paragraph" w:customStyle="1" w:styleId="4">
    <w:name w:val="标题4"/>
    <w:basedOn w:val="Normal"/>
    <w:qFormat/>
    <w:pPr>
      <w:numPr>
        <w:numId w:val="6"/>
      </w:numPr>
    </w:pPr>
  </w:style>
  <w:style w:type="paragraph" w:customStyle="1" w:styleId="a">
    <w:name w:val="插图题注"/>
    <w:basedOn w:val="Normal"/>
    <w:qFormat/>
    <w:pPr>
      <w:numPr>
        <w:ilvl w:val="7"/>
        <w:numId w:val="1"/>
      </w:numPr>
    </w:pPr>
  </w:style>
  <w:style w:type="paragraph" w:customStyle="1" w:styleId="a0">
    <w:name w:val="表格题注"/>
    <w:basedOn w:val="Normal"/>
    <w:qFormat/>
    <w:pPr>
      <w:numPr>
        <w:ilvl w:val="8"/>
        <w:numId w:val="1"/>
      </w:numPr>
    </w:p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qFormat/>
    <w:pPr>
      <w:keepNext/>
      <w:numPr>
        <w:numId w:val="7"/>
      </w:numPr>
      <w:autoSpaceDE w:val="0"/>
      <w:autoSpaceDN w:val="0"/>
      <w:adjustRightInd w:val="0"/>
      <w:spacing w:beforeLines="50" w:after="60" w:line="276" w:lineRule="auto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Lines="50" w:after="60" w:line="276" w:lineRule="auto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val="en-US"/>
    </w:r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Lines="50" w:after="60" w:line="276" w:lineRule="auto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yinbiao">
    <w:name w:val="yinbiao"/>
    <w:basedOn w:val="DefaultParagraphFont"/>
    <w:qFormat/>
  </w:style>
  <w:style w:type="character" w:customStyle="1" w:styleId="TALChar">
    <w:name w:val="TAL Char"/>
    <w:qFormat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">
    <w:name w:val="列出段落1"/>
    <w:basedOn w:val="Normal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eastAsia="SimSun"/>
      <w:lang w:val="en-GB" w:eastAsia="ja-JP"/>
    </w:rPr>
  </w:style>
  <w:style w:type="character" w:customStyle="1" w:styleId="B1Char">
    <w:name w:val="B1 Char"/>
    <w:qFormat/>
    <w:rPr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NormalIndent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character" w:customStyle="1" w:styleId="B1Zchn">
    <w:name w:val="B1 Zchn"/>
    <w:qFormat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8"/>
      </w:numPr>
      <w:spacing w:beforeLines="50" w:after="50" w:line="180" w:lineRule="exact"/>
      <w:jc w:val="both"/>
    </w:pPr>
    <w:rPr>
      <w:rFonts w:eastAsia="MS Mincho"/>
      <w:sz w:val="16"/>
      <w:szCs w:val="16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-bg">
    <w:name w:val="high-light-bg"/>
    <w:basedOn w:val="DefaultParagraphFont"/>
    <w:qFormat/>
  </w:style>
  <w:style w:type="character" w:customStyle="1" w:styleId="CaptionChar">
    <w:name w:val="Caption Char"/>
    <w:basedOn w:val="DefaultParagraphFont"/>
    <w:link w:val="Caption"/>
    <w:qFormat/>
    <w:rPr>
      <w:rFonts w:eastAsia="SimSun"/>
      <w:b/>
      <w:lang w:eastAsia="en-US"/>
    </w:rPr>
  </w:style>
  <w:style w:type="paragraph" w:customStyle="1" w:styleId="ListParagraph1">
    <w:name w:val="List Paragraph1"/>
    <w:basedOn w:val="Normal"/>
    <w:uiPriority w:val="99"/>
    <w:qFormat/>
    <w:pPr>
      <w:ind w:left="720"/>
      <w:contextualSpacing/>
    </w:pPr>
  </w:style>
  <w:style w:type="paragraph" w:customStyle="1" w:styleId="Style1">
    <w:name w:val="_Style 1"/>
    <w:basedOn w:val="Normal"/>
    <w:uiPriority w:val="34"/>
    <w:qFormat/>
    <w:pPr>
      <w:ind w:firstLine="420"/>
    </w:pPr>
    <w:rPr>
      <w:rFonts w:ascii="SimSun" w:hAnsi="SimSun"/>
      <w:sz w:val="24"/>
      <w:szCs w:val="24"/>
      <w:lang w:val="en-US"/>
    </w:rPr>
  </w:style>
  <w:style w:type="paragraph" w:styleId="ListParagraph">
    <w:name w:val="List Paragraph"/>
    <w:basedOn w:val="Normal"/>
    <w:uiPriority w:val="99"/>
    <w:rsid w:val="00CB67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4AE0DE-2801-4755-8B68-26F3D07E0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Carolyn TAYLOR</cp:lastModifiedBy>
  <cp:revision>3</cp:revision>
  <cp:lastPrinted>2009-04-21T13:01:00Z</cp:lastPrinted>
  <dcterms:created xsi:type="dcterms:W3CDTF">2018-04-06T18:29:00Z</dcterms:created>
  <dcterms:modified xsi:type="dcterms:W3CDTF">2018-04-06T18:57:00Z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2052-10.8.0.6423</vt:lpwstr>
  </property>
</Properties>
</file>